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98110" w14:textId="0B2C67F6" w:rsidR="00E4697F" w:rsidRPr="004371DA" w:rsidRDefault="008753CC" w:rsidP="00981855">
      <w:pPr>
        <w:spacing w:line="240" w:lineRule="auto"/>
        <w:contextualSpacing/>
        <w:jc w:val="center"/>
        <w:rPr>
          <w:rFonts w:ascii="Arial" w:hAnsi="Arial" w:cs="Arial"/>
          <w:b/>
          <w:bCs/>
          <w:sz w:val="24"/>
          <w:szCs w:val="24"/>
        </w:rPr>
      </w:pPr>
      <w:r w:rsidRPr="004371DA">
        <w:rPr>
          <w:rFonts w:ascii="Arial" w:hAnsi="Arial" w:cs="Arial"/>
          <w:b/>
          <w:bCs/>
          <w:sz w:val="24"/>
          <w:szCs w:val="24"/>
        </w:rPr>
        <w:t>Developmental Education Survey</w:t>
      </w:r>
    </w:p>
    <w:p w14:paraId="04F77ADF" w14:textId="77777777" w:rsidR="00981855" w:rsidRPr="004371DA" w:rsidRDefault="00981855" w:rsidP="00981855">
      <w:pPr>
        <w:spacing w:line="240" w:lineRule="auto"/>
        <w:contextualSpacing/>
        <w:jc w:val="center"/>
        <w:rPr>
          <w:rFonts w:ascii="Arial" w:hAnsi="Arial" w:cs="Arial"/>
          <w:b/>
          <w:bCs/>
          <w:sz w:val="24"/>
          <w:szCs w:val="24"/>
        </w:rPr>
      </w:pPr>
    </w:p>
    <w:p w14:paraId="43447E61" w14:textId="677F27E8" w:rsidR="00A7467D" w:rsidRPr="004371DA" w:rsidRDefault="00A7467D" w:rsidP="00981855">
      <w:pPr>
        <w:spacing w:line="240" w:lineRule="auto"/>
        <w:contextualSpacing/>
        <w:rPr>
          <w:rFonts w:ascii="Arial" w:hAnsi="Arial" w:cs="Arial"/>
          <w:b/>
          <w:bCs/>
          <w:sz w:val="24"/>
          <w:szCs w:val="24"/>
        </w:rPr>
      </w:pPr>
      <w:r w:rsidRPr="004371DA">
        <w:rPr>
          <w:rFonts w:ascii="Arial" w:hAnsi="Arial" w:cs="Arial"/>
          <w:b/>
          <w:bCs/>
          <w:sz w:val="24"/>
          <w:szCs w:val="24"/>
        </w:rPr>
        <w:t>Reporting Guidance</w:t>
      </w:r>
    </w:p>
    <w:p w14:paraId="6822526D" w14:textId="77777777" w:rsidR="00EE3F52" w:rsidRPr="004371DA" w:rsidRDefault="00EE3F52" w:rsidP="00981855">
      <w:pPr>
        <w:spacing w:line="240" w:lineRule="auto"/>
        <w:contextualSpacing/>
        <w:rPr>
          <w:rFonts w:ascii="Arial" w:hAnsi="Arial" w:cs="Arial"/>
          <w:sz w:val="24"/>
          <w:szCs w:val="24"/>
        </w:rPr>
      </w:pPr>
    </w:p>
    <w:p w14:paraId="51F16070" w14:textId="77777777" w:rsidR="00EE3F52" w:rsidRPr="004371DA" w:rsidRDefault="008753CC" w:rsidP="00981855">
      <w:pPr>
        <w:spacing w:line="240" w:lineRule="auto"/>
        <w:contextualSpacing/>
        <w:rPr>
          <w:rFonts w:ascii="Arial" w:hAnsi="Arial" w:cs="Arial"/>
          <w:sz w:val="24"/>
          <w:szCs w:val="24"/>
        </w:rPr>
      </w:pPr>
      <w:r w:rsidRPr="004371DA">
        <w:rPr>
          <w:rFonts w:ascii="Arial" w:hAnsi="Arial" w:cs="Arial"/>
          <w:sz w:val="24"/>
          <w:szCs w:val="24"/>
        </w:rPr>
        <w:t xml:space="preserve">The Illinois Community College Board is collecting information from colleges to meet the requirements of </w:t>
      </w:r>
      <w:r w:rsidRPr="004371DA">
        <w:rPr>
          <w:rFonts w:ascii="Arial" w:hAnsi="Arial" w:cs="Arial"/>
          <w:b/>
          <w:bCs/>
          <w:sz w:val="24"/>
          <w:szCs w:val="24"/>
        </w:rPr>
        <w:t xml:space="preserve">(110 ILCS 175/) </w:t>
      </w:r>
      <w:hyperlink r:id="rId8" w:history="1">
        <w:r w:rsidRPr="004371DA">
          <w:rPr>
            <w:rStyle w:val="Hyperlink"/>
            <w:rFonts w:ascii="Arial" w:hAnsi="Arial" w:cs="Arial"/>
            <w:b/>
            <w:bCs/>
            <w:sz w:val="24"/>
            <w:szCs w:val="24"/>
          </w:rPr>
          <w:t>Developmental Education Reform Act</w:t>
        </w:r>
      </w:hyperlink>
      <w:r w:rsidRPr="004371DA">
        <w:rPr>
          <w:rFonts w:ascii="Arial" w:hAnsi="Arial" w:cs="Arial"/>
          <w:sz w:val="24"/>
          <w:szCs w:val="24"/>
        </w:rPr>
        <w:t xml:space="preserve">. The act requires </w:t>
      </w:r>
      <w:r w:rsidR="00EE3F52" w:rsidRPr="004371DA">
        <w:rPr>
          <w:rFonts w:ascii="Arial" w:hAnsi="Arial" w:cs="Arial"/>
          <w:sz w:val="24"/>
          <w:szCs w:val="24"/>
        </w:rPr>
        <w:t xml:space="preserve">that on or before February 15, </w:t>
      </w:r>
      <w:proofErr w:type="gramStart"/>
      <w:r w:rsidR="00EE3F52" w:rsidRPr="004371DA">
        <w:rPr>
          <w:rFonts w:ascii="Arial" w:hAnsi="Arial" w:cs="Arial"/>
          <w:sz w:val="24"/>
          <w:szCs w:val="24"/>
        </w:rPr>
        <w:t>2023</w:t>
      </w:r>
      <w:proofErr w:type="gramEnd"/>
      <w:r w:rsidR="00EE3F52" w:rsidRPr="004371DA">
        <w:rPr>
          <w:rFonts w:ascii="Arial" w:hAnsi="Arial" w:cs="Arial"/>
          <w:sz w:val="24"/>
          <w:szCs w:val="24"/>
        </w:rPr>
        <w:t xml:space="preserve"> and every 2 years thereafter, the Illinois Community College board shall collect data and report to the General Assembly and the public the status of development education reforms at institutions. </w:t>
      </w:r>
    </w:p>
    <w:p w14:paraId="085A83EE" w14:textId="77777777" w:rsidR="00EE3F52" w:rsidRPr="004371DA" w:rsidRDefault="00EE3F52" w:rsidP="00981855">
      <w:pPr>
        <w:spacing w:line="240" w:lineRule="auto"/>
        <w:contextualSpacing/>
        <w:rPr>
          <w:rFonts w:ascii="Arial" w:hAnsi="Arial" w:cs="Arial"/>
          <w:sz w:val="24"/>
          <w:szCs w:val="24"/>
        </w:rPr>
      </w:pPr>
    </w:p>
    <w:p w14:paraId="4533BB07" w14:textId="77777777" w:rsidR="00EE3F52" w:rsidRPr="004371DA" w:rsidRDefault="00EE3F52" w:rsidP="00981855">
      <w:pPr>
        <w:spacing w:line="240" w:lineRule="auto"/>
        <w:contextualSpacing/>
        <w:rPr>
          <w:rFonts w:ascii="Arial" w:hAnsi="Arial" w:cs="Arial"/>
          <w:sz w:val="24"/>
          <w:szCs w:val="24"/>
        </w:rPr>
      </w:pPr>
      <w:proofErr w:type="gramStart"/>
      <w:r w:rsidRPr="004371DA">
        <w:rPr>
          <w:rFonts w:ascii="Arial" w:hAnsi="Arial" w:cs="Arial"/>
          <w:sz w:val="24"/>
          <w:szCs w:val="24"/>
        </w:rPr>
        <w:t>In order to</w:t>
      </w:r>
      <w:proofErr w:type="gramEnd"/>
      <w:r w:rsidRPr="004371DA">
        <w:rPr>
          <w:rFonts w:ascii="Arial" w:hAnsi="Arial" w:cs="Arial"/>
          <w:sz w:val="24"/>
          <w:szCs w:val="24"/>
        </w:rPr>
        <w:t xml:space="preserve"> accurately represent the current status of developmental education in Illinois, e</w:t>
      </w:r>
      <w:r w:rsidR="008753CC" w:rsidRPr="004371DA">
        <w:rPr>
          <w:rFonts w:ascii="Arial" w:hAnsi="Arial" w:cs="Arial"/>
          <w:sz w:val="24"/>
          <w:szCs w:val="24"/>
        </w:rPr>
        <w:t xml:space="preserve">ach community college shall submit to the Illinois Community College Board </w:t>
      </w:r>
      <w:r w:rsidRPr="004371DA">
        <w:rPr>
          <w:rFonts w:ascii="Arial" w:hAnsi="Arial" w:cs="Arial"/>
          <w:sz w:val="24"/>
          <w:szCs w:val="24"/>
        </w:rPr>
        <w:t xml:space="preserve">an updated institutional plan </w:t>
      </w:r>
      <w:r w:rsidR="008753CC" w:rsidRPr="004371DA">
        <w:rPr>
          <w:rFonts w:ascii="Arial" w:hAnsi="Arial" w:cs="Arial"/>
          <w:sz w:val="24"/>
          <w:szCs w:val="24"/>
        </w:rPr>
        <w:t xml:space="preserve">for scaling evidence-based developmental education reforms to maximize the probability that a student will be placed in and successfully complete introductory college-level English language or mathematics coursework within 2 semesters at the institution.  </w:t>
      </w:r>
    </w:p>
    <w:p w14:paraId="0B57BE02" w14:textId="77777777" w:rsidR="00EE3F52" w:rsidRPr="004371DA" w:rsidRDefault="00EE3F52" w:rsidP="00981855">
      <w:pPr>
        <w:spacing w:line="240" w:lineRule="auto"/>
        <w:contextualSpacing/>
        <w:rPr>
          <w:rFonts w:ascii="Arial" w:hAnsi="Arial" w:cs="Arial"/>
          <w:sz w:val="24"/>
          <w:szCs w:val="24"/>
        </w:rPr>
      </w:pPr>
    </w:p>
    <w:p w14:paraId="60709A14" w14:textId="766A5635" w:rsidR="00284E6E" w:rsidRPr="004371DA" w:rsidRDefault="00E37613" w:rsidP="00981855">
      <w:pPr>
        <w:spacing w:line="240" w:lineRule="auto"/>
        <w:contextualSpacing/>
        <w:rPr>
          <w:rFonts w:ascii="Arial" w:hAnsi="Arial" w:cs="Arial"/>
          <w:sz w:val="24"/>
          <w:szCs w:val="24"/>
        </w:rPr>
      </w:pPr>
      <w:proofErr w:type="gramStart"/>
      <w:r w:rsidRPr="004371DA">
        <w:rPr>
          <w:rFonts w:ascii="Arial" w:hAnsi="Arial" w:cs="Arial"/>
          <w:sz w:val="24"/>
          <w:szCs w:val="24"/>
        </w:rPr>
        <w:t>In an effort to</w:t>
      </w:r>
      <w:proofErr w:type="gramEnd"/>
      <w:r w:rsidRPr="004371DA">
        <w:rPr>
          <w:rFonts w:ascii="Arial" w:hAnsi="Arial" w:cs="Arial"/>
          <w:sz w:val="24"/>
          <w:szCs w:val="24"/>
        </w:rPr>
        <w:t xml:space="preserve"> assist colleges in completing this report</w:t>
      </w:r>
      <w:r w:rsidR="008753CC" w:rsidRPr="004371DA">
        <w:rPr>
          <w:rFonts w:ascii="Arial" w:hAnsi="Arial" w:cs="Arial"/>
          <w:sz w:val="24"/>
          <w:szCs w:val="24"/>
        </w:rPr>
        <w:t xml:space="preserve">, </w:t>
      </w:r>
      <w:r w:rsidR="006A66C5" w:rsidRPr="004371DA">
        <w:rPr>
          <w:rFonts w:ascii="Arial" w:hAnsi="Arial" w:cs="Arial"/>
          <w:sz w:val="24"/>
          <w:szCs w:val="24"/>
        </w:rPr>
        <w:t xml:space="preserve">ICCB created a reporting template, </w:t>
      </w:r>
      <w:r w:rsidR="00E307B5" w:rsidRPr="004371DA">
        <w:rPr>
          <w:rFonts w:ascii="Arial" w:hAnsi="Arial" w:cs="Arial"/>
          <w:sz w:val="24"/>
          <w:szCs w:val="24"/>
        </w:rPr>
        <w:t>provided data that will be used in the report</w:t>
      </w:r>
      <w:r w:rsidR="006A66C5" w:rsidRPr="004371DA">
        <w:rPr>
          <w:rFonts w:ascii="Arial" w:hAnsi="Arial" w:cs="Arial"/>
          <w:sz w:val="24"/>
          <w:szCs w:val="24"/>
        </w:rPr>
        <w:t>, and</w:t>
      </w:r>
      <w:r w:rsidR="00E307B5" w:rsidRPr="004371DA">
        <w:rPr>
          <w:rFonts w:ascii="Arial" w:hAnsi="Arial" w:cs="Arial"/>
          <w:sz w:val="24"/>
          <w:szCs w:val="24"/>
        </w:rPr>
        <w:t xml:space="preserve"> </w:t>
      </w:r>
      <w:r w:rsidR="006A66C5" w:rsidRPr="004371DA">
        <w:rPr>
          <w:rFonts w:ascii="Arial" w:hAnsi="Arial" w:cs="Arial"/>
          <w:sz w:val="24"/>
          <w:szCs w:val="24"/>
        </w:rPr>
        <w:t xml:space="preserve">will host a technical assistance webinar to provide additional context for the report. </w:t>
      </w:r>
    </w:p>
    <w:p w14:paraId="77319EA5" w14:textId="77777777" w:rsidR="007C2F6D" w:rsidRPr="004371DA" w:rsidRDefault="007C2F6D" w:rsidP="00981855">
      <w:pPr>
        <w:spacing w:line="240" w:lineRule="auto"/>
        <w:contextualSpacing/>
        <w:rPr>
          <w:rFonts w:ascii="Arial" w:hAnsi="Arial" w:cs="Arial"/>
          <w:sz w:val="24"/>
          <w:szCs w:val="24"/>
        </w:rPr>
      </w:pPr>
    </w:p>
    <w:p w14:paraId="443B96D0" w14:textId="77777777" w:rsidR="007C2F6D" w:rsidRPr="004371DA" w:rsidRDefault="00A7467D" w:rsidP="00981855">
      <w:pPr>
        <w:spacing w:line="240" w:lineRule="auto"/>
        <w:contextualSpacing/>
        <w:rPr>
          <w:rFonts w:ascii="Arial" w:eastAsia="Times New Roman" w:hAnsi="Arial" w:cs="Arial"/>
          <w:sz w:val="24"/>
          <w:szCs w:val="24"/>
        </w:rPr>
      </w:pPr>
      <w:r w:rsidRPr="004371DA">
        <w:rPr>
          <w:rFonts w:ascii="Arial" w:eastAsia="Times New Roman" w:hAnsi="Arial" w:cs="Arial"/>
          <w:sz w:val="24"/>
          <w:szCs w:val="24"/>
        </w:rPr>
        <w:t xml:space="preserve">The legislation requires each institution to provide “baseline data and benchmarks for progress, including, but not limited to, (i) enrollment in credit-bearing English language or mathematics courses, (ii) rates of successful completion of introductory college-level English language or mathematics courses, and (iii) college-credit accumulation.” </w:t>
      </w:r>
    </w:p>
    <w:p w14:paraId="7D75D70D" w14:textId="77777777" w:rsidR="007C2F6D" w:rsidRPr="004371DA" w:rsidRDefault="007C2F6D" w:rsidP="00981855">
      <w:pPr>
        <w:spacing w:line="240" w:lineRule="auto"/>
        <w:contextualSpacing/>
        <w:rPr>
          <w:rFonts w:ascii="Arial" w:eastAsia="Times New Roman" w:hAnsi="Arial" w:cs="Arial"/>
          <w:sz w:val="24"/>
          <w:szCs w:val="24"/>
        </w:rPr>
      </w:pPr>
    </w:p>
    <w:p w14:paraId="74018377" w14:textId="366C5A06" w:rsidR="00A7467D" w:rsidRPr="004371DA" w:rsidRDefault="00E307B5" w:rsidP="00981855">
      <w:pPr>
        <w:spacing w:line="240" w:lineRule="auto"/>
        <w:contextualSpacing/>
        <w:rPr>
          <w:rFonts w:ascii="Arial" w:hAnsi="Arial" w:cs="Arial"/>
          <w:sz w:val="24"/>
          <w:szCs w:val="24"/>
        </w:rPr>
      </w:pPr>
      <w:r w:rsidRPr="004371DA">
        <w:rPr>
          <w:rFonts w:ascii="Arial" w:eastAsia="Times New Roman" w:hAnsi="Arial" w:cs="Arial"/>
          <w:sz w:val="24"/>
          <w:szCs w:val="24"/>
        </w:rPr>
        <w:t xml:space="preserve">To assist colleges </w:t>
      </w:r>
      <w:r w:rsidR="00EE46B7" w:rsidRPr="004371DA">
        <w:rPr>
          <w:rFonts w:ascii="Arial" w:eastAsia="Times New Roman" w:hAnsi="Arial" w:cs="Arial"/>
          <w:sz w:val="24"/>
          <w:szCs w:val="24"/>
        </w:rPr>
        <w:t>i</w:t>
      </w:r>
      <w:r w:rsidRPr="004371DA">
        <w:rPr>
          <w:rFonts w:ascii="Arial" w:eastAsia="Times New Roman" w:hAnsi="Arial" w:cs="Arial"/>
          <w:sz w:val="24"/>
          <w:szCs w:val="24"/>
        </w:rPr>
        <w:t xml:space="preserve">n completing </w:t>
      </w:r>
      <w:r w:rsidR="00EE46B7" w:rsidRPr="004371DA">
        <w:rPr>
          <w:rFonts w:ascii="Arial" w:eastAsia="Times New Roman" w:hAnsi="Arial" w:cs="Arial"/>
          <w:sz w:val="24"/>
          <w:szCs w:val="24"/>
        </w:rPr>
        <w:t xml:space="preserve">the required reporting, ICCB generated </w:t>
      </w:r>
      <w:r w:rsidRPr="004371DA">
        <w:rPr>
          <w:rFonts w:ascii="Arial" w:hAnsi="Arial" w:cs="Arial"/>
          <w:sz w:val="24"/>
          <w:szCs w:val="24"/>
        </w:rPr>
        <w:t xml:space="preserve">and </w:t>
      </w:r>
      <w:r w:rsidR="00673BEC" w:rsidRPr="004371DA">
        <w:rPr>
          <w:rFonts w:ascii="Arial" w:hAnsi="Arial" w:cs="Arial"/>
          <w:sz w:val="24"/>
          <w:szCs w:val="24"/>
        </w:rPr>
        <w:t>released data in April 2024, which should be used for the in</w:t>
      </w:r>
      <w:r w:rsidRPr="004371DA">
        <w:rPr>
          <w:rFonts w:ascii="Arial" w:hAnsi="Arial" w:cs="Arial"/>
          <w:sz w:val="24"/>
          <w:szCs w:val="24"/>
        </w:rPr>
        <w:t>stitution’s report</w:t>
      </w:r>
      <w:r w:rsidR="00A70BC7">
        <w:rPr>
          <w:rFonts w:ascii="Arial" w:hAnsi="Arial" w:cs="Arial"/>
          <w:sz w:val="24"/>
          <w:szCs w:val="24"/>
        </w:rPr>
        <w:t>.</w:t>
      </w:r>
      <w:r w:rsidR="00A7467D" w:rsidRPr="004371DA">
        <w:rPr>
          <w:rFonts w:ascii="Arial" w:eastAsia="Times New Roman" w:hAnsi="Arial" w:cs="Arial"/>
          <w:sz w:val="24"/>
          <w:szCs w:val="24"/>
        </w:rPr>
        <w:t xml:space="preserve"> </w:t>
      </w:r>
      <w:r w:rsidR="00A7467D" w:rsidRPr="004371DA">
        <w:rPr>
          <w:rFonts w:ascii="Arial" w:eastAsia="Times New Roman" w:hAnsi="Arial" w:cs="Arial"/>
          <w:b/>
          <w:bCs/>
          <w:sz w:val="24"/>
          <w:szCs w:val="24"/>
          <w:u w:val="single"/>
        </w:rPr>
        <w:t>However, colleges are expected to provide any additional</w:t>
      </w:r>
      <w:r w:rsidR="00673BEC" w:rsidRPr="004371DA">
        <w:rPr>
          <w:rFonts w:ascii="Arial" w:eastAsia="Times New Roman" w:hAnsi="Arial" w:cs="Arial"/>
          <w:b/>
          <w:bCs/>
          <w:sz w:val="24"/>
          <w:szCs w:val="24"/>
          <w:u w:val="single"/>
        </w:rPr>
        <w:t xml:space="preserve"> data and</w:t>
      </w:r>
      <w:r w:rsidR="00A7467D" w:rsidRPr="004371DA">
        <w:rPr>
          <w:rFonts w:ascii="Arial" w:eastAsia="Times New Roman" w:hAnsi="Arial" w:cs="Arial"/>
          <w:b/>
          <w:bCs/>
          <w:sz w:val="24"/>
          <w:szCs w:val="24"/>
          <w:u w:val="single"/>
        </w:rPr>
        <w:t xml:space="preserve"> local analysis</w:t>
      </w:r>
      <w:r w:rsidR="00A7467D" w:rsidRPr="004371DA">
        <w:rPr>
          <w:rFonts w:ascii="Arial" w:eastAsia="Times New Roman" w:hAnsi="Arial" w:cs="Arial"/>
          <w:sz w:val="24"/>
          <w:szCs w:val="24"/>
        </w:rPr>
        <w:t xml:space="preserve">. </w:t>
      </w:r>
      <w:r w:rsidR="006A66C5" w:rsidRPr="004371DA">
        <w:rPr>
          <w:rFonts w:ascii="Arial" w:eastAsia="Times New Roman" w:hAnsi="Arial" w:cs="Arial"/>
          <w:sz w:val="24"/>
          <w:szCs w:val="24"/>
        </w:rPr>
        <w:t xml:space="preserve">Local </w:t>
      </w:r>
      <w:r w:rsidR="00673BEC" w:rsidRPr="004371DA">
        <w:rPr>
          <w:rFonts w:ascii="Arial" w:eastAsia="Times New Roman" w:hAnsi="Arial" w:cs="Arial"/>
          <w:sz w:val="24"/>
          <w:szCs w:val="24"/>
        </w:rPr>
        <w:t xml:space="preserve">data </w:t>
      </w:r>
      <w:r w:rsidR="00A7467D" w:rsidRPr="004371DA">
        <w:rPr>
          <w:rFonts w:ascii="Arial" w:eastAsia="Times New Roman" w:hAnsi="Arial" w:cs="Arial"/>
          <w:sz w:val="24"/>
          <w:szCs w:val="24"/>
        </w:rPr>
        <w:t>may be more current and nuanced than what ICCB will be providing.     </w:t>
      </w:r>
    </w:p>
    <w:p w14:paraId="1288C650" w14:textId="77777777" w:rsidR="007C2F6D" w:rsidRPr="004371DA" w:rsidRDefault="007C2F6D" w:rsidP="00981855">
      <w:pPr>
        <w:spacing w:line="240" w:lineRule="auto"/>
        <w:contextualSpacing/>
        <w:rPr>
          <w:rFonts w:ascii="Arial" w:hAnsi="Arial" w:cs="Arial"/>
          <w:sz w:val="24"/>
          <w:szCs w:val="24"/>
        </w:rPr>
      </w:pPr>
    </w:p>
    <w:p w14:paraId="29959DFB" w14:textId="130C7EB2" w:rsidR="00A7467D" w:rsidRPr="004371DA" w:rsidRDefault="00A7467D" w:rsidP="00981855">
      <w:pPr>
        <w:spacing w:line="240" w:lineRule="auto"/>
        <w:contextualSpacing/>
        <w:rPr>
          <w:rFonts w:ascii="Arial" w:hAnsi="Arial" w:cs="Arial"/>
          <w:sz w:val="24"/>
          <w:szCs w:val="24"/>
        </w:rPr>
      </w:pPr>
      <w:r w:rsidRPr="004371DA">
        <w:rPr>
          <w:rFonts w:ascii="Arial" w:hAnsi="Arial" w:cs="Arial"/>
          <w:sz w:val="24"/>
          <w:szCs w:val="24"/>
        </w:rPr>
        <w:t xml:space="preserve">These </w:t>
      </w:r>
      <w:r w:rsidR="00673BEC" w:rsidRPr="004371DA">
        <w:rPr>
          <w:rFonts w:ascii="Arial" w:hAnsi="Arial" w:cs="Arial"/>
          <w:sz w:val="24"/>
          <w:szCs w:val="24"/>
        </w:rPr>
        <w:t>metrics that should be included in the report include, but are not limited to, the following</w:t>
      </w:r>
      <w:r w:rsidRPr="004371DA">
        <w:rPr>
          <w:rFonts w:ascii="Arial" w:hAnsi="Arial" w:cs="Arial"/>
          <w:sz w:val="24"/>
          <w:szCs w:val="24"/>
        </w:rPr>
        <w:t>:</w:t>
      </w:r>
    </w:p>
    <w:p w14:paraId="6BDA7DB3" w14:textId="77777777" w:rsidR="00A7467D" w:rsidRPr="004371DA" w:rsidRDefault="00A7467D" w:rsidP="00981855">
      <w:pPr>
        <w:pStyle w:val="ListParagraph"/>
        <w:numPr>
          <w:ilvl w:val="0"/>
          <w:numId w:val="3"/>
        </w:numPr>
        <w:spacing w:after="0" w:line="240" w:lineRule="auto"/>
        <w:rPr>
          <w:rFonts w:ascii="Arial" w:eastAsia="Times New Roman" w:hAnsi="Arial" w:cs="Arial"/>
          <w:sz w:val="24"/>
          <w:szCs w:val="24"/>
        </w:rPr>
      </w:pPr>
      <w:r w:rsidRPr="004371DA">
        <w:rPr>
          <w:rFonts w:ascii="Arial" w:eastAsia="Times New Roman" w:hAnsi="Arial" w:cs="Arial"/>
          <w:sz w:val="24"/>
          <w:szCs w:val="24"/>
        </w:rPr>
        <w:t>Developmental Education Enrollment by Model</w:t>
      </w:r>
    </w:p>
    <w:p w14:paraId="38151BDD" w14:textId="77777777" w:rsidR="00A7467D" w:rsidRPr="004371DA" w:rsidRDefault="00A7467D" w:rsidP="00981855">
      <w:pPr>
        <w:pStyle w:val="ListParagraph"/>
        <w:numPr>
          <w:ilvl w:val="0"/>
          <w:numId w:val="3"/>
        </w:numPr>
        <w:spacing w:after="0" w:line="240" w:lineRule="auto"/>
        <w:rPr>
          <w:rFonts w:ascii="Arial" w:eastAsia="Times New Roman" w:hAnsi="Arial" w:cs="Arial"/>
          <w:sz w:val="24"/>
          <w:szCs w:val="24"/>
        </w:rPr>
      </w:pPr>
      <w:r w:rsidRPr="004371DA">
        <w:rPr>
          <w:rFonts w:ascii="Arial" w:eastAsia="Times New Roman" w:hAnsi="Arial" w:cs="Arial"/>
          <w:sz w:val="24"/>
          <w:szCs w:val="24"/>
        </w:rPr>
        <w:t xml:space="preserve">Enrollment in Credit-Bearing or English or Mathematics Courses by Model </w:t>
      </w:r>
    </w:p>
    <w:p w14:paraId="1CDAAD0D" w14:textId="77777777" w:rsidR="00A7467D" w:rsidRPr="004371DA" w:rsidRDefault="00A7467D" w:rsidP="00981855">
      <w:pPr>
        <w:pStyle w:val="ListParagraph"/>
        <w:numPr>
          <w:ilvl w:val="0"/>
          <w:numId w:val="3"/>
        </w:numPr>
        <w:spacing w:after="0" w:line="240" w:lineRule="auto"/>
        <w:rPr>
          <w:rFonts w:ascii="Arial" w:eastAsia="Times New Roman" w:hAnsi="Arial" w:cs="Arial"/>
          <w:sz w:val="24"/>
          <w:szCs w:val="24"/>
        </w:rPr>
      </w:pPr>
      <w:r w:rsidRPr="004371DA">
        <w:rPr>
          <w:rFonts w:ascii="Arial" w:eastAsia="Times New Roman" w:hAnsi="Arial" w:cs="Arial"/>
          <w:sz w:val="24"/>
          <w:szCs w:val="24"/>
        </w:rPr>
        <w:t>Rates of Successful Completion of Introductory College-Level English and Mathematics Courses by Model  </w:t>
      </w:r>
    </w:p>
    <w:p w14:paraId="0C2D954E" w14:textId="77777777" w:rsidR="00A7467D" w:rsidRPr="004371DA" w:rsidRDefault="00A7467D" w:rsidP="00981855">
      <w:pPr>
        <w:pStyle w:val="ListParagraph"/>
        <w:numPr>
          <w:ilvl w:val="0"/>
          <w:numId w:val="3"/>
        </w:numPr>
        <w:spacing w:after="0" w:line="240" w:lineRule="auto"/>
        <w:rPr>
          <w:rFonts w:ascii="Arial" w:eastAsia="Times New Roman" w:hAnsi="Arial" w:cs="Arial"/>
          <w:sz w:val="24"/>
          <w:szCs w:val="24"/>
        </w:rPr>
      </w:pPr>
      <w:r w:rsidRPr="004371DA">
        <w:rPr>
          <w:rFonts w:ascii="Arial" w:eastAsia="Times New Roman" w:hAnsi="Arial" w:cs="Arial"/>
          <w:sz w:val="24"/>
          <w:szCs w:val="24"/>
        </w:rPr>
        <w:t>College-credit Accumulation by Model  </w:t>
      </w:r>
    </w:p>
    <w:p w14:paraId="4BC5930C" w14:textId="77777777" w:rsidR="00A7467D" w:rsidRPr="004371DA" w:rsidRDefault="00A7467D" w:rsidP="00981855">
      <w:pPr>
        <w:pStyle w:val="ListParagraph"/>
        <w:numPr>
          <w:ilvl w:val="0"/>
          <w:numId w:val="3"/>
        </w:numPr>
        <w:spacing w:after="0" w:line="240" w:lineRule="auto"/>
        <w:rPr>
          <w:rFonts w:ascii="Arial" w:eastAsia="Times New Roman" w:hAnsi="Arial" w:cs="Arial"/>
          <w:sz w:val="24"/>
          <w:szCs w:val="24"/>
        </w:rPr>
      </w:pPr>
      <w:r w:rsidRPr="004371DA">
        <w:rPr>
          <w:rFonts w:ascii="Arial" w:eastAsia="Times New Roman" w:hAnsi="Arial" w:cs="Arial"/>
          <w:sz w:val="24"/>
          <w:szCs w:val="24"/>
        </w:rPr>
        <w:t>Fall to Fall Retention by Model  </w:t>
      </w:r>
    </w:p>
    <w:p w14:paraId="75A718A9" w14:textId="77777777" w:rsidR="00A7467D" w:rsidRPr="004371DA" w:rsidRDefault="00A7467D" w:rsidP="00981855">
      <w:pPr>
        <w:pStyle w:val="ListParagraph"/>
        <w:numPr>
          <w:ilvl w:val="0"/>
          <w:numId w:val="3"/>
        </w:numPr>
        <w:spacing w:after="0" w:line="240" w:lineRule="auto"/>
        <w:rPr>
          <w:rFonts w:ascii="Arial" w:eastAsia="Times New Roman" w:hAnsi="Arial" w:cs="Arial"/>
          <w:sz w:val="24"/>
          <w:szCs w:val="24"/>
        </w:rPr>
      </w:pPr>
      <w:r w:rsidRPr="004371DA">
        <w:rPr>
          <w:rFonts w:ascii="Arial" w:eastAsia="Times New Roman" w:hAnsi="Arial" w:cs="Arial"/>
          <w:sz w:val="24"/>
          <w:szCs w:val="24"/>
        </w:rPr>
        <w:t xml:space="preserve">Fall to Spring Retention (potentially) by Model </w:t>
      </w:r>
    </w:p>
    <w:p w14:paraId="2669FB6A" w14:textId="77777777" w:rsidR="00A7467D" w:rsidRPr="004371DA" w:rsidRDefault="00A7467D" w:rsidP="00981855">
      <w:pPr>
        <w:spacing w:line="240" w:lineRule="auto"/>
        <w:contextualSpacing/>
        <w:rPr>
          <w:rFonts w:ascii="Arial" w:hAnsi="Arial" w:cs="Arial"/>
          <w:sz w:val="24"/>
          <w:szCs w:val="24"/>
        </w:rPr>
      </w:pPr>
    </w:p>
    <w:p w14:paraId="7BF44E2C" w14:textId="742A1786" w:rsidR="00A7467D" w:rsidRPr="004371DA" w:rsidRDefault="00A7467D" w:rsidP="00981855">
      <w:pPr>
        <w:spacing w:line="240" w:lineRule="auto"/>
        <w:contextualSpacing/>
        <w:rPr>
          <w:rFonts w:ascii="Arial" w:hAnsi="Arial" w:cs="Arial"/>
          <w:sz w:val="24"/>
          <w:szCs w:val="24"/>
        </w:rPr>
      </w:pPr>
      <w:r w:rsidRPr="004371DA">
        <w:rPr>
          <w:rFonts w:ascii="Arial" w:hAnsi="Arial" w:cs="Arial"/>
          <w:sz w:val="24"/>
          <w:szCs w:val="24"/>
        </w:rPr>
        <w:t>Additional metrics to be generated in future years as additional student-level data are collected via ICCB’s Annual Student-Level Submission (A1 submission)</w:t>
      </w:r>
      <w:r w:rsidR="00E307B5" w:rsidRPr="004371DA">
        <w:rPr>
          <w:rFonts w:ascii="Arial" w:hAnsi="Arial" w:cs="Arial"/>
          <w:sz w:val="24"/>
          <w:szCs w:val="24"/>
        </w:rPr>
        <w:t>.</w:t>
      </w:r>
    </w:p>
    <w:p w14:paraId="4C401922" w14:textId="68FB6AA5" w:rsidR="00284E6E" w:rsidRPr="004371DA" w:rsidRDefault="00284E6E" w:rsidP="00981855">
      <w:pPr>
        <w:spacing w:line="240" w:lineRule="auto"/>
        <w:contextualSpacing/>
        <w:rPr>
          <w:rFonts w:ascii="Arial" w:hAnsi="Arial" w:cs="Arial"/>
          <w:sz w:val="24"/>
          <w:szCs w:val="24"/>
        </w:rPr>
      </w:pPr>
      <w:r w:rsidRPr="004371DA">
        <w:rPr>
          <w:rFonts w:ascii="Arial" w:hAnsi="Arial" w:cs="Arial"/>
          <w:sz w:val="24"/>
          <w:szCs w:val="24"/>
        </w:rPr>
        <w:t xml:space="preserve">Reports </w:t>
      </w:r>
      <w:r w:rsidR="00460DB2" w:rsidRPr="004371DA">
        <w:rPr>
          <w:rFonts w:ascii="Arial" w:hAnsi="Arial" w:cs="Arial"/>
          <w:sz w:val="24"/>
          <w:szCs w:val="24"/>
        </w:rPr>
        <w:t>must be submitted no later than 4:30 pm</w:t>
      </w:r>
      <w:r w:rsidR="006A66C5" w:rsidRPr="004371DA">
        <w:rPr>
          <w:rFonts w:ascii="Arial" w:hAnsi="Arial" w:cs="Arial"/>
          <w:sz w:val="24"/>
          <w:szCs w:val="24"/>
        </w:rPr>
        <w:t xml:space="preserve"> on</w:t>
      </w:r>
      <w:r w:rsidR="00460DB2" w:rsidRPr="004371DA">
        <w:rPr>
          <w:rFonts w:ascii="Arial" w:hAnsi="Arial" w:cs="Arial"/>
          <w:sz w:val="24"/>
          <w:szCs w:val="24"/>
        </w:rPr>
        <w:t xml:space="preserve"> </w:t>
      </w:r>
      <w:r w:rsidRPr="004371DA">
        <w:rPr>
          <w:rFonts w:ascii="Arial" w:hAnsi="Arial" w:cs="Arial"/>
          <w:sz w:val="24"/>
          <w:szCs w:val="24"/>
        </w:rPr>
        <w:t>December</w:t>
      </w:r>
      <w:r w:rsidR="00460DB2" w:rsidRPr="004371DA">
        <w:rPr>
          <w:rFonts w:ascii="Arial" w:hAnsi="Arial" w:cs="Arial"/>
          <w:sz w:val="24"/>
          <w:szCs w:val="24"/>
        </w:rPr>
        <w:t xml:space="preserve"> </w:t>
      </w:r>
      <w:r w:rsidR="0031738E" w:rsidRPr="004371DA">
        <w:rPr>
          <w:rFonts w:ascii="Arial" w:hAnsi="Arial" w:cs="Arial"/>
          <w:sz w:val="24"/>
          <w:szCs w:val="24"/>
        </w:rPr>
        <w:t>30</w:t>
      </w:r>
      <w:r w:rsidR="00460DB2" w:rsidRPr="004371DA">
        <w:rPr>
          <w:rFonts w:ascii="Arial" w:hAnsi="Arial" w:cs="Arial"/>
          <w:sz w:val="24"/>
          <w:szCs w:val="24"/>
        </w:rPr>
        <w:t xml:space="preserve">, 2024. Submissions should be emailed to </w:t>
      </w:r>
      <w:hyperlink r:id="rId9" w:history="1">
        <w:r w:rsidR="00460DB2" w:rsidRPr="004371DA">
          <w:rPr>
            <w:rStyle w:val="Hyperlink"/>
            <w:rFonts w:ascii="Arial" w:hAnsi="Arial" w:cs="Arial"/>
            <w:sz w:val="24"/>
            <w:szCs w:val="24"/>
          </w:rPr>
          <w:t>iccb.studentservices@illinois.gov</w:t>
        </w:r>
      </w:hyperlink>
      <w:r w:rsidR="00460DB2" w:rsidRPr="004371DA">
        <w:rPr>
          <w:rFonts w:ascii="Arial" w:hAnsi="Arial" w:cs="Arial"/>
          <w:sz w:val="24"/>
          <w:szCs w:val="24"/>
        </w:rPr>
        <w:t>.</w:t>
      </w:r>
    </w:p>
    <w:p w14:paraId="1AB16C7D" w14:textId="77777777" w:rsidR="0031738E" w:rsidRPr="004371DA" w:rsidRDefault="0031738E" w:rsidP="00981855">
      <w:pPr>
        <w:spacing w:line="240" w:lineRule="auto"/>
        <w:contextualSpacing/>
        <w:rPr>
          <w:rFonts w:ascii="Arial" w:hAnsi="Arial" w:cs="Arial"/>
          <w:sz w:val="24"/>
          <w:szCs w:val="24"/>
        </w:rPr>
      </w:pPr>
    </w:p>
    <w:p w14:paraId="3208952A" w14:textId="4F3C69B0" w:rsidR="00A7467D" w:rsidRPr="004371DA" w:rsidRDefault="00460DB2" w:rsidP="00981855">
      <w:pPr>
        <w:spacing w:line="240" w:lineRule="auto"/>
        <w:contextualSpacing/>
        <w:rPr>
          <w:rFonts w:ascii="Arial" w:hAnsi="Arial" w:cs="Arial"/>
          <w:sz w:val="24"/>
          <w:szCs w:val="24"/>
        </w:rPr>
      </w:pPr>
      <w:r w:rsidRPr="004371DA">
        <w:rPr>
          <w:rFonts w:ascii="Arial" w:hAnsi="Arial" w:cs="Arial"/>
          <w:sz w:val="24"/>
          <w:szCs w:val="24"/>
        </w:rPr>
        <w:lastRenderedPageBreak/>
        <w:t>Any reports requiring additional information or updates will be provided feedback b</w:t>
      </w:r>
      <w:r w:rsidR="00981855" w:rsidRPr="004371DA">
        <w:rPr>
          <w:rFonts w:ascii="Arial" w:hAnsi="Arial" w:cs="Arial"/>
          <w:sz w:val="24"/>
          <w:szCs w:val="24"/>
        </w:rPr>
        <w:t xml:space="preserve">y January 17, </w:t>
      </w:r>
      <w:r w:rsidR="00D85E02" w:rsidRPr="004371DA">
        <w:rPr>
          <w:rFonts w:ascii="Arial" w:hAnsi="Arial" w:cs="Arial"/>
          <w:sz w:val="24"/>
          <w:szCs w:val="24"/>
        </w:rPr>
        <w:t>2025,</w:t>
      </w:r>
      <w:r w:rsidRPr="004371DA">
        <w:rPr>
          <w:rFonts w:ascii="Arial" w:hAnsi="Arial" w:cs="Arial"/>
          <w:sz w:val="24"/>
          <w:szCs w:val="24"/>
        </w:rPr>
        <w:t xml:space="preserve"> with the requirement to resubmit with the required information no later than 4:30</w:t>
      </w:r>
      <w:r w:rsidR="006A66C5" w:rsidRPr="004371DA">
        <w:rPr>
          <w:rFonts w:ascii="Arial" w:hAnsi="Arial" w:cs="Arial"/>
          <w:sz w:val="24"/>
          <w:szCs w:val="24"/>
        </w:rPr>
        <w:t xml:space="preserve"> p.m.</w:t>
      </w:r>
      <w:r w:rsidRPr="004371DA">
        <w:rPr>
          <w:rFonts w:ascii="Arial" w:hAnsi="Arial" w:cs="Arial"/>
          <w:sz w:val="24"/>
          <w:szCs w:val="24"/>
        </w:rPr>
        <w:t xml:space="preserve"> </w:t>
      </w:r>
      <w:r w:rsidR="00981855" w:rsidRPr="004371DA">
        <w:rPr>
          <w:rFonts w:ascii="Arial" w:hAnsi="Arial" w:cs="Arial"/>
          <w:sz w:val="24"/>
          <w:szCs w:val="24"/>
        </w:rPr>
        <w:t xml:space="preserve">on </w:t>
      </w:r>
      <w:r w:rsidR="00A7467D" w:rsidRPr="004371DA">
        <w:rPr>
          <w:rFonts w:ascii="Arial" w:hAnsi="Arial" w:cs="Arial"/>
          <w:sz w:val="24"/>
          <w:szCs w:val="24"/>
        </w:rPr>
        <w:t xml:space="preserve">January </w:t>
      </w:r>
      <w:r w:rsidR="00981855" w:rsidRPr="004371DA">
        <w:rPr>
          <w:rFonts w:ascii="Arial" w:hAnsi="Arial" w:cs="Arial"/>
          <w:sz w:val="24"/>
          <w:szCs w:val="24"/>
        </w:rPr>
        <w:t>31</w:t>
      </w:r>
      <w:r w:rsidR="00A7467D" w:rsidRPr="004371DA">
        <w:rPr>
          <w:rFonts w:ascii="Arial" w:hAnsi="Arial" w:cs="Arial"/>
          <w:sz w:val="24"/>
          <w:szCs w:val="24"/>
        </w:rPr>
        <w:t xml:space="preserve">, 2025. </w:t>
      </w:r>
    </w:p>
    <w:p w14:paraId="723CD988" w14:textId="77777777" w:rsidR="00981855" w:rsidRPr="004371DA" w:rsidRDefault="00981855" w:rsidP="00981855">
      <w:pPr>
        <w:spacing w:line="240" w:lineRule="auto"/>
        <w:contextualSpacing/>
        <w:rPr>
          <w:rFonts w:ascii="Arial" w:hAnsi="Arial" w:cs="Arial"/>
          <w:sz w:val="24"/>
          <w:szCs w:val="24"/>
        </w:rPr>
      </w:pPr>
    </w:p>
    <w:p w14:paraId="4CCAE9E2" w14:textId="51C526DD" w:rsidR="00A7467D" w:rsidRPr="004371DA" w:rsidRDefault="00A7467D" w:rsidP="00981855">
      <w:pPr>
        <w:spacing w:line="240" w:lineRule="auto"/>
        <w:contextualSpacing/>
        <w:rPr>
          <w:rFonts w:ascii="Arial" w:hAnsi="Arial" w:cs="Arial"/>
          <w:b/>
          <w:bCs/>
          <w:sz w:val="24"/>
          <w:szCs w:val="24"/>
        </w:rPr>
      </w:pPr>
      <w:r w:rsidRPr="004371DA">
        <w:rPr>
          <w:rFonts w:ascii="Arial" w:hAnsi="Arial" w:cs="Arial"/>
          <w:b/>
          <w:bCs/>
          <w:sz w:val="24"/>
          <w:szCs w:val="24"/>
        </w:rPr>
        <w:t xml:space="preserve">December </w:t>
      </w:r>
      <w:r w:rsidR="00981855" w:rsidRPr="004371DA">
        <w:rPr>
          <w:rFonts w:ascii="Arial" w:hAnsi="Arial" w:cs="Arial"/>
          <w:b/>
          <w:bCs/>
          <w:sz w:val="24"/>
          <w:szCs w:val="24"/>
        </w:rPr>
        <w:t>30</w:t>
      </w:r>
      <w:r w:rsidRPr="004371DA">
        <w:rPr>
          <w:rFonts w:ascii="Arial" w:hAnsi="Arial" w:cs="Arial"/>
          <w:b/>
          <w:bCs/>
          <w:sz w:val="24"/>
          <w:szCs w:val="24"/>
        </w:rPr>
        <w:t xml:space="preserve">, </w:t>
      </w:r>
      <w:proofErr w:type="gramStart"/>
      <w:r w:rsidRPr="004371DA">
        <w:rPr>
          <w:rFonts w:ascii="Arial" w:hAnsi="Arial" w:cs="Arial"/>
          <w:b/>
          <w:bCs/>
          <w:sz w:val="24"/>
          <w:szCs w:val="24"/>
        </w:rPr>
        <w:t>2024</w:t>
      </w:r>
      <w:proofErr w:type="gramEnd"/>
      <w:r w:rsidRPr="004371DA">
        <w:rPr>
          <w:rFonts w:ascii="Arial" w:hAnsi="Arial" w:cs="Arial"/>
          <w:b/>
          <w:bCs/>
          <w:sz w:val="24"/>
          <w:szCs w:val="24"/>
        </w:rPr>
        <w:t xml:space="preserve"> Report</w:t>
      </w:r>
      <w:r w:rsidR="00B5531F" w:rsidRPr="004371DA">
        <w:rPr>
          <w:rFonts w:ascii="Arial" w:hAnsi="Arial" w:cs="Arial"/>
          <w:b/>
          <w:bCs/>
          <w:sz w:val="24"/>
          <w:szCs w:val="24"/>
        </w:rPr>
        <w:t xml:space="preserve"> Template</w:t>
      </w:r>
    </w:p>
    <w:tbl>
      <w:tblPr>
        <w:tblStyle w:val="TableGrid"/>
        <w:tblW w:w="9535" w:type="dxa"/>
        <w:tblLook w:val="04A0" w:firstRow="1" w:lastRow="0" w:firstColumn="1" w:lastColumn="0" w:noHBand="0" w:noVBand="1"/>
      </w:tblPr>
      <w:tblGrid>
        <w:gridCol w:w="4045"/>
        <w:gridCol w:w="5490"/>
      </w:tblGrid>
      <w:tr w:rsidR="00981855" w:rsidRPr="004371DA" w14:paraId="1B439B52" w14:textId="77777777" w:rsidTr="00981855">
        <w:tc>
          <w:tcPr>
            <w:tcW w:w="4045" w:type="dxa"/>
          </w:tcPr>
          <w:p w14:paraId="363D6269" w14:textId="689F3E81" w:rsidR="00981855" w:rsidRPr="004371DA" w:rsidRDefault="00981855" w:rsidP="00981855">
            <w:pPr>
              <w:contextualSpacing/>
              <w:rPr>
                <w:rFonts w:ascii="Arial" w:hAnsi="Arial" w:cs="Arial"/>
                <w:sz w:val="24"/>
                <w:szCs w:val="24"/>
              </w:rPr>
            </w:pPr>
            <w:r w:rsidRPr="004371DA">
              <w:rPr>
                <w:rFonts w:ascii="Arial" w:hAnsi="Arial" w:cs="Arial"/>
                <w:sz w:val="24"/>
                <w:szCs w:val="24"/>
              </w:rPr>
              <w:t>Please list and describe each of your current Multiple Measures used by the institution for placement and/or enrollment in a gateway and/or entry course. Please address placement in both Mathematics and English. Describe which of your current standards for placement and/or enrollment in a gateway and/or entry level course.</w:t>
            </w:r>
          </w:p>
          <w:p w14:paraId="3C55CD18" w14:textId="51286538" w:rsidR="00981855" w:rsidRPr="004371DA" w:rsidRDefault="00981855" w:rsidP="00981855">
            <w:pPr>
              <w:contextualSpacing/>
              <w:rPr>
                <w:rFonts w:ascii="Arial" w:hAnsi="Arial" w:cs="Arial"/>
                <w:sz w:val="24"/>
                <w:szCs w:val="24"/>
              </w:rPr>
            </w:pPr>
            <w:r w:rsidRPr="004371DA">
              <w:rPr>
                <w:rFonts w:ascii="Arial" w:hAnsi="Arial" w:cs="Arial"/>
                <w:sz w:val="24"/>
                <w:szCs w:val="24"/>
              </w:rPr>
              <w:t>If your institution has not adopted Multiple Measures, please describe your current standards for placement and/or enrollment in a gateway and/or entry course and describe the institution’s plans to implement Multiple Measures for placement.</w:t>
            </w:r>
          </w:p>
        </w:tc>
        <w:tc>
          <w:tcPr>
            <w:tcW w:w="5490" w:type="dxa"/>
          </w:tcPr>
          <w:p w14:paraId="42A9E497" w14:textId="77777777" w:rsidR="00981855" w:rsidRPr="004371DA" w:rsidRDefault="00981855" w:rsidP="00981855">
            <w:pPr>
              <w:contextualSpacing/>
              <w:rPr>
                <w:rFonts w:ascii="Arial" w:hAnsi="Arial" w:cs="Arial"/>
                <w:sz w:val="24"/>
                <w:szCs w:val="24"/>
              </w:rPr>
            </w:pPr>
          </w:p>
        </w:tc>
      </w:tr>
      <w:tr w:rsidR="00981855" w:rsidRPr="004371DA" w14:paraId="5C906AD8" w14:textId="77777777" w:rsidTr="00981855">
        <w:tc>
          <w:tcPr>
            <w:tcW w:w="4045" w:type="dxa"/>
          </w:tcPr>
          <w:p w14:paraId="0BAA6A8A" w14:textId="49D9AD12" w:rsidR="00981855" w:rsidRPr="004371DA" w:rsidRDefault="00981855" w:rsidP="00981855">
            <w:pPr>
              <w:contextualSpacing/>
              <w:rPr>
                <w:rFonts w:ascii="Arial" w:hAnsi="Arial" w:cs="Arial"/>
                <w:sz w:val="24"/>
                <w:szCs w:val="24"/>
              </w:rPr>
            </w:pPr>
            <w:r w:rsidRPr="004371DA">
              <w:rPr>
                <w:rFonts w:ascii="Arial" w:hAnsi="Arial" w:cs="Arial"/>
                <w:sz w:val="24"/>
                <w:szCs w:val="24"/>
              </w:rPr>
              <w:t xml:space="preserve">Please provide a description of the current developmental education models offered by the institution. If the institution does not currently offer developmental education coursework, it must provide details regarding its decision not to offer developmental education coursework and the pathways that are available to students deemed to be insufficiently prepared for introductory college-level English language or mathematics coursework. </w:t>
            </w:r>
          </w:p>
        </w:tc>
        <w:tc>
          <w:tcPr>
            <w:tcW w:w="5490" w:type="dxa"/>
          </w:tcPr>
          <w:p w14:paraId="23C5EA21" w14:textId="77777777" w:rsidR="00981855" w:rsidRPr="004371DA" w:rsidRDefault="00981855" w:rsidP="00981855">
            <w:pPr>
              <w:contextualSpacing/>
              <w:rPr>
                <w:rFonts w:ascii="Arial" w:hAnsi="Arial" w:cs="Arial"/>
                <w:sz w:val="24"/>
                <w:szCs w:val="24"/>
              </w:rPr>
            </w:pPr>
          </w:p>
        </w:tc>
      </w:tr>
      <w:tr w:rsidR="00981855" w:rsidRPr="004371DA" w14:paraId="572E4FEB" w14:textId="77777777" w:rsidTr="00981855">
        <w:tc>
          <w:tcPr>
            <w:tcW w:w="4045" w:type="dxa"/>
          </w:tcPr>
          <w:p w14:paraId="2B5FCF4A" w14:textId="076E51F4" w:rsidR="00981855" w:rsidRPr="004371DA" w:rsidRDefault="00981855" w:rsidP="00981855">
            <w:pPr>
              <w:contextualSpacing/>
              <w:rPr>
                <w:rFonts w:ascii="Arial" w:hAnsi="Arial" w:cs="Arial"/>
                <w:sz w:val="24"/>
                <w:szCs w:val="24"/>
              </w:rPr>
            </w:pPr>
            <w:r w:rsidRPr="004371DA">
              <w:rPr>
                <w:rFonts w:ascii="Arial" w:hAnsi="Arial" w:cs="Arial"/>
                <w:sz w:val="24"/>
                <w:szCs w:val="24"/>
              </w:rPr>
              <w:t>Please provide a description of the developmental education models that will be implemented and scaled</w:t>
            </w:r>
            <w:r w:rsidR="0031738E" w:rsidRPr="004371DA">
              <w:rPr>
                <w:rFonts w:ascii="Arial" w:hAnsi="Arial" w:cs="Arial"/>
                <w:sz w:val="24"/>
                <w:szCs w:val="24"/>
              </w:rPr>
              <w:t xml:space="preserve"> in AY24/25</w:t>
            </w:r>
            <w:r w:rsidRPr="004371DA">
              <w:rPr>
                <w:rFonts w:ascii="Arial" w:hAnsi="Arial" w:cs="Arial"/>
                <w:sz w:val="24"/>
                <w:szCs w:val="24"/>
              </w:rPr>
              <w:t xml:space="preserve"> and the basis of the evidence and associated data that the institution considered in making the decision to scale each model.</w:t>
            </w:r>
          </w:p>
        </w:tc>
        <w:tc>
          <w:tcPr>
            <w:tcW w:w="5490" w:type="dxa"/>
          </w:tcPr>
          <w:p w14:paraId="15A0162A" w14:textId="6A6CEA20" w:rsidR="0053327F" w:rsidRPr="004371DA" w:rsidRDefault="0053327F" w:rsidP="00981855">
            <w:pPr>
              <w:contextualSpacing/>
              <w:rPr>
                <w:rFonts w:ascii="Arial" w:hAnsi="Arial" w:cs="Arial"/>
                <w:sz w:val="24"/>
                <w:szCs w:val="24"/>
              </w:rPr>
            </w:pPr>
          </w:p>
        </w:tc>
      </w:tr>
      <w:tr w:rsidR="00323A79" w:rsidRPr="004371DA" w14:paraId="7C725441" w14:textId="77777777" w:rsidTr="00981855">
        <w:tc>
          <w:tcPr>
            <w:tcW w:w="4045" w:type="dxa"/>
          </w:tcPr>
          <w:p w14:paraId="29B8A79B" w14:textId="37129783" w:rsidR="00323A79" w:rsidRPr="004371DA" w:rsidRDefault="00210472" w:rsidP="00323A79">
            <w:pPr>
              <w:contextualSpacing/>
              <w:rPr>
                <w:rFonts w:ascii="Arial" w:eastAsia="Times New Roman" w:hAnsi="Arial" w:cs="Arial"/>
                <w:sz w:val="24"/>
                <w:szCs w:val="24"/>
              </w:rPr>
            </w:pPr>
            <w:r w:rsidRPr="004371DA">
              <w:rPr>
                <w:rFonts w:ascii="Arial" w:hAnsi="Arial" w:cs="Arial"/>
                <w:sz w:val="24"/>
                <w:szCs w:val="24"/>
              </w:rPr>
              <w:t xml:space="preserve">Explain how </w:t>
            </w:r>
            <w:r w:rsidR="00323A79" w:rsidRPr="004371DA">
              <w:rPr>
                <w:rFonts w:ascii="Arial" w:hAnsi="Arial" w:cs="Arial"/>
                <w:sz w:val="24"/>
                <w:szCs w:val="24"/>
              </w:rPr>
              <w:t xml:space="preserve">your institution’s plan described above </w:t>
            </w:r>
            <w:r w:rsidRPr="004371DA">
              <w:rPr>
                <w:rFonts w:ascii="Arial" w:hAnsi="Arial" w:cs="Arial"/>
                <w:sz w:val="24"/>
                <w:szCs w:val="24"/>
              </w:rPr>
              <w:t>i</w:t>
            </w:r>
            <w:r w:rsidR="00B83466" w:rsidRPr="004371DA">
              <w:rPr>
                <w:rFonts w:ascii="Arial" w:hAnsi="Arial" w:cs="Arial"/>
                <w:sz w:val="24"/>
                <w:szCs w:val="24"/>
              </w:rPr>
              <w:t>s</w:t>
            </w:r>
            <w:r w:rsidRPr="004371DA">
              <w:rPr>
                <w:rFonts w:ascii="Arial" w:hAnsi="Arial" w:cs="Arial"/>
                <w:sz w:val="24"/>
                <w:szCs w:val="24"/>
              </w:rPr>
              <w:t xml:space="preserve"> </w:t>
            </w:r>
            <w:r w:rsidR="00323A79" w:rsidRPr="004371DA">
              <w:rPr>
                <w:rFonts w:ascii="Arial" w:hAnsi="Arial" w:cs="Arial"/>
                <w:sz w:val="24"/>
                <w:szCs w:val="24"/>
              </w:rPr>
              <w:t xml:space="preserve">intentional in </w:t>
            </w:r>
            <w:r w:rsidR="00323A79" w:rsidRPr="004371DA">
              <w:rPr>
                <w:rFonts w:ascii="Arial" w:hAnsi="Arial" w:cs="Arial"/>
                <w:sz w:val="24"/>
                <w:szCs w:val="24"/>
              </w:rPr>
              <w:lastRenderedPageBreak/>
              <w:t>your focus</w:t>
            </w:r>
            <w:r w:rsidR="00323A79" w:rsidRPr="004371DA">
              <w:rPr>
                <w:rFonts w:ascii="Arial" w:eastAsia="Times New Roman" w:hAnsi="Arial" w:cs="Arial"/>
                <w:sz w:val="24"/>
                <w:szCs w:val="24"/>
              </w:rPr>
              <w:t xml:space="preserve"> on closing achievement gaps and increasing completion rates for Black students</w:t>
            </w:r>
            <w:r w:rsidRPr="004371DA">
              <w:rPr>
                <w:rFonts w:ascii="Arial" w:eastAsia="Times New Roman" w:hAnsi="Arial" w:cs="Arial"/>
                <w:sz w:val="24"/>
                <w:szCs w:val="24"/>
              </w:rPr>
              <w:t>.</w:t>
            </w:r>
          </w:p>
        </w:tc>
        <w:tc>
          <w:tcPr>
            <w:tcW w:w="5490" w:type="dxa"/>
          </w:tcPr>
          <w:p w14:paraId="2C02A4A0" w14:textId="77777777" w:rsidR="00323A79" w:rsidRPr="004371DA" w:rsidRDefault="00323A79" w:rsidP="00981855">
            <w:pPr>
              <w:contextualSpacing/>
              <w:rPr>
                <w:rFonts w:ascii="Arial" w:hAnsi="Arial" w:cs="Arial"/>
                <w:sz w:val="24"/>
                <w:szCs w:val="24"/>
              </w:rPr>
            </w:pPr>
          </w:p>
        </w:tc>
      </w:tr>
      <w:tr w:rsidR="00981855" w:rsidRPr="004371DA" w14:paraId="5AEDF95B" w14:textId="77777777" w:rsidTr="00981855">
        <w:tc>
          <w:tcPr>
            <w:tcW w:w="4045" w:type="dxa"/>
          </w:tcPr>
          <w:p w14:paraId="0857D361" w14:textId="77777777" w:rsidR="0031738E" w:rsidRPr="004371DA" w:rsidRDefault="0031738E" w:rsidP="00981855">
            <w:pPr>
              <w:contextualSpacing/>
              <w:rPr>
                <w:rFonts w:ascii="Arial" w:eastAsia="Times New Roman" w:hAnsi="Arial" w:cs="Arial"/>
                <w:sz w:val="24"/>
                <w:szCs w:val="24"/>
              </w:rPr>
            </w:pPr>
            <w:r w:rsidRPr="004371DA">
              <w:rPr>
                <w:rFonts w:ascii="Arial" w:eastAsia="Times New Roman" w:hAnsi="Arial" w:cs="Arial"/>
                <w:sz w:val="24"/>
                <w:szCs w:val="24"/>
              </w:rPr>
              <w:t>Please provide baseline data and benchmarks for progress, including at minimum:</w:t>
            </w:r>
          </w:p>
          <w:p w14:paraId="4FEA3291" w14:textId="77777777" w:rsidR="0031738E" w:rsidRPr="004371DA" w:rsidRDefault="0031738E" w:rsidP="00981855">
            <w:pPr>
              <w:contextualSpacing/>
              <w:rPr>
                <w:rFonts w:ascii="Arial" w:eastAsia="Times New Roman" w:hAnsi="Arial" w:cs="Arial"/>
                <w:sz w:val="24"/>
                <w:szCs w:val="24"/>
              </w:rPr>
            </w:pPr>
          </w:p>
          <w:p w14:paraId="79563508" w14:textId="3946B6A7" w:rsidR="0031738E" w:rsidRPr="004371DA" w:rsidRDefault="0031738E" w:rsidP="0031738E">
            <w:pPr>
              <w:pStyle w:val="ListParagraph"/>
              <w:numPr>
                <w:ilvl w:val="0"/>
                <w:numId w:val="5"/>
              </w:numPr>
              <w:rPr>
                <w:rFonts w:ascii="Arial" w:eastAsia="Times New Roman" w:hAnsi="Arial" w:cs="Arial"/>
                <w:sz w:val="24"/>
                <w:szCs w:val="24"/>
              </w:rPr>
            </w:pPr>
            <w:r w:rsidRPr="004371DA">
              <w:rPr>
                <w:rFonts w:ascii="Arial" w:eastAsia="Times New Roman" w:hAnsi="Arial" w:cs="Arial"/>
                <w:sz w:val="24"/>
                <w:szCs w:val="24"/>
              </w:rPr>
              <w:t>Enrollment in credit-bearing English language or mathematics</w:t>
            </w:r>
          </w:p>
          <w:p w14:paraId="4E6F54F4" w14:textId="77777777" w:rsidR="00E15E42" w:rsidRPr="004371DA" w:rsidRDefault="00E15E42" w:rsidP="00E15E42">
            <w:pPr>
              <w:pStyle w:val="ListParagraph"/>
              <w:rPr>
                <w:rFonts w:ascii="Arial" w:eastAsia="Times New Roman" w:hAnsi="Arial" w:cs="Arial"/>
                <w:sz w:val="24"/>
                <w:szCs w:val="24"/>
              </w:rPr>
            </w:pPr>
          </w:p>
          <w:p w14:paraId="2A1992CB" w14:textId="771884DA" w:rsidR="00E15E42" w:rsidRPr="004371DA" w:rsidRDefault="00E15E42" w:rsidP="0031738E">
            <w:pPr>
              <w:pStyle w:val="ListParagraph"/>
              <w:numPr>
                <w:ilvl w:val="0"/>
                <w:numId w:val="5"/>
              </w:numPr>
              <w:rPr>
                <w:rFonts w:ascii="Arial" w:eastAsia="Times New Roman" w:hAnsi="Arial" w:cs="Arial"/>
                <w:sz w:val="24"/>
                <w:szCs w:val="24"/>
              </w:rPr>
            </w:pPr>
            <w:r w:rsidRPr="004371DA">
              <w:rPr>
                <w:rFonts w:ascii="Arial" w:eastAsia="Times New Roman" w:hAnsi="Arial" w:cs="Arial"/>
                <w:sz w:val="24"/>
                <w:szCs w:val="24"/>
              </w:rPr>
              <w:t xml:space="preserve">Data on movement from developmental courses to credit-bearing courses and the number of </w:t>
            </w:r>
            <w:r w:rsidR="002A66E0" w:rsidRPr="004371DA">
              <w:rPr>
                <w:rFonts w:ascii="Arial" w:eastAsia="Times New Roman" w:hAnsi="Arial" w:cs="Arial"/>
                <w:sz w:val="24"/>
                <w:szCs w:val="24"/>
              </w:rPr>
              <w:t>semesters</w:t>
            </w:r>
            <w:r w:rsidRPr="004371DA">
              <w:rPr>
                <w:rFonts w:ascii="Arial" w:eastAsia="Times New Roman" w:hAnsi="Arial" w:cs="Arial"/>
                <w:sz w:val="24"/>
                <w:szCs w:val="24"/>
              </w:rPr>
              <w:t xml:space="preserve"> required for movement</w:t>
            </w:r>
          </w:p>
          <w:p w14:paraId="7CE1A744" w14:textId="77777777" w:rsidR="0031738E" w:rsidRPr="004371DA" w:rsidRDefault="0031738E" w:rsidP="00981855">
            <w:pPr>
              <w:contextualSpacing/>
              <w:rPr>
                <w:rFonts w:ascii="Arial" w:eastAsia="Times New Roman" w:hAnsi="Arial" w:cs="Arial"/>
                <w:sz w:val="24"/>
                <w:szCs w:val="24"/>
              </w:rPr>
            </w:pPr>
          </w:p>
          <w:p w14:paraId="51287750" w14:textId="4D9A7AB6" w:rsidR="0031738E" w:rsidRPr="004371DA" w:rsidRDefault="0031738E" w:rsidP="0031738E">
            <w:pPr>
              <w:pStyle w:val="ListParagraph"/>
              <w:numPr>
                <w:ilvl w:val="0"/>
                <w:numId w:val="5"/>
              </w:numPr>
              <w:rPr>
                <w:rFonts w:ascii="Arial" w:eastAsia="Times New Roman" w:hAnsi="Arial" w:cs="Arial"/>
                <w:sz w:val="24"/>
                <w:szCs w:val="24"/>
              </w:rPr>
            </w:pPr>
            <w:r w:rsidRPr="004371DA">
              <w:rPr>
                <w:rFonts w:ascii="Arial" w:eastAsia="Times New Roman" w:hAnsi="Arial" w:cs="Arial"/>
                <w:sz w:val="24"/>
                <w:szCs w:val="24"/>
              </w:rPr>
              <w:t>Rates of successful completion of introductory college-level English or mathematics courses</w:t>
            </w:r>
          </w:p>
          <w:p w14:paraId="0557540F" w14:textId="77777777" w:rsidR="0031738E" w:rsidRPr="004371DA" w:rsidRDefault="0031738E" w:rsidP="00981855">
            <w:pPr>
              <w:contextualSpacing/>
              <w:rPr>
                <w:rFonts w:ascii="Arial" w:eastAsia="Times New Roman" w:hAnsi="Arial" w:cs="Arial"/>
                <w:sz w:val="24"/>
                <w:szCs w:val="24"/>
              </w:rPr>
            </w:pPr>
          </w:p>
          <w:p w14:paraId="368BA675" w14:textId="5893ECF7" w:rsidR="0031738E" w:rsidRPr="004371DA" w:rsidRDefault="0031738E" w:rsidP="0031738E">
            <w:pPr>
              <w:pStyle w:val="ListParagraph"/>
              <w:numPr>
                <w:ilvl w:val="0"/>
                <w:numId w:val="5"/>
              </w:numPr>
              <w:rPr>
                <w:rFonts w:ascii="Arial" w:eastAsia="Times New Roman" w:hAnsi="Arial" w:cs="Arial"/>
                <w:sz w:val="24"/>
                <w:szCs w:val="24"/>
              </w:rPr>
            </w:pPr>
            <w:r w:rsidRPr="004371DA">
              <w:rPr>
                <w:rFonts w:ascii="Arial" w:eastAsia="Times New Roman" w:hAnsi="Arial" w:cs="Arial"/>
                <w:sz w:val="24"/>
                <w:szCs w:val="24"/>
              </w:rPr>
              <w:t xml:space="preserve">College credit accumulation </w:t>
            </w:r>
          </w:p>
          <w:p w14:paraId="3EA9743A" w14:textId="77777777" w:rsidR="0031738E" w:rsidRPr="004371DA" w:rsidRDefault="0031738E" w:rsidP="00981855">
            <w:pPr>
              <w:contextualSpacing/>
              <w:rPr>
                <w:rFonts w:ascii="Arial" w:eastAsia="Times New Roman" w:hAnsi="Arial" w:cs="Arial"/>
                <w:sz w:val="24"/>
                <w:szCs w:val="24"/>
              </w:rPr>
            </w:pPr>
          </w:p>
          <w:p w14:paraId="68C68985" w14:textId="72371FC3" w:rsidR="00981855" w:rsidRPr="004371DA" w:rsidRDefault="00981855" w:rsidP="0031738E">
            <w:pPr>
              <w:pStyle w:val="ListParagraph"/>
              <w:numPr>
                <w:ilvl w:val="0"/>
                <w:numId w:val="5"/>
              </w:numPr>
              <w:rPr>
                <w:rFonts w:ascii="Arial" w:eastAsia="Times New Roman" w:hAnsi="Arial" w:cs="Arial"/>
                <w:sz w:val="24"/>
                <w:szCs w:val="24"/>
              </w:rPr>
            </w:pPr>
            <w:r w:rsidRPr="004371DA">
              <w:rPr>
                <w:rFonts w:ascii="Arial" w:eastAsia="Times New Roman" w:hAnsi="Arial" w:cs="Arial"/>
                <w:sz w:val="24"/>
                <w:szCs w:val="24"/>
              </w:rPr>
              <w:t xml:space="preserve">Graduation Rate (graduation at 150% catalog time) by Model </w:t>
            </w:r>
          </w:p>
          <w:p w14:paraId="2707091F" w14:textId="77777777" w:rsidR="00323A79" w:rsidRPr="004371DA" w:rsidRDefault="00323A79" w:rsidP="0031738E">
            <w:pPr>
              <w:rPr>
                <w:rFonts w:ascii="Arial" w:eastAsia="Times New Roman" w:hAnsi="Arial" w:cs="Arial"/>
                <w:sz w:val="24"/>
                <w:szCs w:val="24"/>
              </w:rPr>
            </w:pPr>
          </w:p>
          <w:p w14:paraId="1AFBA1B2" w14:textId="555C843D" w:rsidR="00981855" w:rsidRPr="004371DA" w:rsidRDefault="0031738E" w:rsidP="00981855">
            <w:pPr>
              <w:rPr>
                <w:rFonts w:ascii="Arial" w:eastAsia="Times New Roman" w:hAnsi="Arial" w:cs="Arial"/>
                <w:sz w:val="24"/>
                <w:szCs w:val="24"/>
              </w:rPr>
            </w:pPr>
            <w:r w:rsidRPr="004371DA">
              <w:rPr>
                <w:rFonts w:ascii="Arial" w:eastAsia="Times New Roman" w:hAnsi="Arial" w:cs="Arial"/>
                <w:sz w:val="24"/>
                <w:szCs w:val="24"/>
              </w:rPr>
              <w:t xml:space="preserve">Institutions should disaggregate data by student demographic including data on </w:t>
            </w:r>
            <w:r w:rsidR="002A66E0" w:rsidRPr="004371DA">
              <w:rPr>
                <w:rFonts w:ascii="Arial" w:eastAsia="Times New Roman" w:hAnsi="Arial" w:cs="Arial"/>
                <w:sz w:val="24"/>
                <w:szCs w:val="24"/>
              </w:rPr>
              <w:t>gender, race, ethnicity, Pell status,</w:t>
            </w:r>
            <w:r w:rsidRPr="004371DA">
              <w:rPr>
                <w:rFonts w:ascii="Arial" w:eastAsia="Times New Roman" w:hAnsi="Arial" w:cs="Arial"/>
                <w:sz w:val="24"/>
                <w:szCs w:val="24"/>
              </w:rPr>
              <w:t xml:space="preserve"> </w:t>
            </w:r>
            <w:r w:rsidR="002A66E0" w:rsidRPr="004371DA">
              <w:rPr>
                <w:rFonts w:ascii="Arial" w:eastAsia="Times New Roman" w:hAnsi="Arial" w:cs="Arial"/>
                <w:sz w:val="24"/>
                <w:szCs w:val="24"/>
              </w:rPr>
              <w:t>full or part-time st</w:t>
            </w:r>
            <w:r w:rsidR="00C44DDA" w:rsidRPr="004371DA">
              <w:rPr>
                <w:rFonts w:ascii="Arial" w:eastAsia="Times New Roman" w:hAnsi="Arial" w:cs="Arial"/>
                <w:sz w:val="24"/>
                <w:szCs w:val="24"/>
              </w:rPr>
              <w:t xml:space="preserve">atus. </w:t>
            </w:r>
            <w:r w:rsidR="00EE3F52" w:rsidRPr="004371DA">
              <w:rPr>
                <w:rFonts w:ascii="Arial" w:eastAsia="Times New Roman" w:hAnsi="Arial" w:cs="Arial"/>
                <w:sz w:val="24"/>
                <w:szCs w:val="24"/>
              </w:rPr>
              <w:t xml:space="preserve"> </w:t>
            </w:r>
          </w:p>
          <w:p w14:paraId="667F2E8B" w14:textId="77777777" w:rsidR="00C44DDA" w:rsidRPr="004371DA" w:rsidRDefault="00C44DDA" w:rsidP="00981855">
            <w:pPr>
              <w:rPr>
                <w:rFonts w:ascii="Arial" w:eastAsia="Times New Roman" w:hAnsi="Arial" w:cs="Arial"/>
                <w:sz w:val="24"/>
                <w:szCs w:val="24"/>
              </w:rPr>
            </w:pPr>
          </w:p>
          <w:p w14:paraId="26BCC184" w14:textId="47D09C2C" w:rsidR="00C44DDA" w:rsidRPr="004371DA" w:rsidRDefault="00C44DDA" w:rsidP="00981855">
            <w:pPr>
              <w:rPr>
                <w:rFonts w:ascii="Arial" w:eastAsia="Times New Roman" w:hAnsi="Arial" w:cs="Arial"/>
                <w:sz w:val="24"/>
                <w:szCs w:val="24"/>
              </w:rPr>
            </w:pPr>
            <w:r w:rsidRPr="004371DA">
              <w:rPr>
                <w:rFonts w:ascii="Arial" w:eastAsia="Times New Roman" w:hAnsi="Arial" w:cs="Arial"/>
                <w:sz w:val="24"/>
                <w:szCs w:val="24"/>
              </w:rPr>
              <w:t>Additional data for benchmarks may be included as needed, for example age, parental status, transfer, certificate, or degree-seeking.</w:t>
            </w:r>
          </w:p>
        </w:tc>
        <w:tc>
          <w:tcPr>
            <w:tcW w:w="5490" w:type="dxa"/>
          </w:tcPr>
          <w:p w14:paraId="3258A1F2" w14:textId="77777777" w:rsidR="00981855" w:rsidRPr="004371DA" w:rsidRDefault="00981855" w:rsidP="00981855">
            <w:pPr>
              <w:contextualSpacing/>
              <w:rPr>
                <w:rFonts w:ascii="Arial" w:hAnsi="Arial" w:cs="Arial"/>
                <w:sz w:val="24"/>
                <w:szCs w:val="24"/>
              </w:rPr>
            </w:pPr>
          </w:p>
        </w:tc>
      </w:tr>
      <w:tr w:rsidR="00981855" w:rsidRPr="004371DA" w14:paraId="7ACA5E58" w14:textId="77777777" w:rsidTr="00981855">
        <w:tc>
          <w:tcPr>
            <w:tcW w:w="4045" w:type="dxa"/>
          </w:tcPr>
          <w:p w14:paraId="7683EF7F" w14:textId="01ACC703" w:rsidR="00981855" w:rsidRPr="004371DA" w:rsidRDefault="00981855" w:rsidP="00981855">
            <w:pPr>
              <w:contextualSpacing/>
              <w:rPr>
                <w:rFonts w:ascii="Arial" w:hAnsi="Arial" w:cs="Arial"/>
                <w:sz w:val="24"/>
                <w:szCs w:val="24"/>
              </w:rPr>
            </w:pPr>
            <w:r w:rsidRPr="004371DA">
              <w:rPr>
                <w:rFonts w:ascii="Arial" w:hAnsi="Arial" w:cs="Arial"/>
                <w:sz w:val="24"/>
                <w:szCs w:val="24"/>
              </w:rPr>
              <w:t xml:space="preserve">Please provide detailed plans for scaling reforms and improving outcomes for </w:t>
            </w:r>
            <w:r w:rsidRPr="004371DA">
              <w:rPr>
                <w:rFonts w:ascii="Arial" w:hAnsi="Arial" w:cs="Arial"/>
                <w:i/>
                <w:iCs/>
                <w:sz w:val="24"/>
                <w:szCs w:val="24"/>
              </w:rPr>
              <w:t>all</w:t>
            </w:r>
            <w:r w:rsidRPr="004371DA">
              <w:rPr>
                <w:rFonts w:ascii="Arial" w:hAnsi="Arial" w:cs="Arial"/>
                <w:sz w:val="24"/>
                <w:szCs w:val="24"/>
              </w:rPr>
              <w:t xml:space="preserve"> students placed in traditional developmental education models or models with comparable introductory college-level course completion rates. </w:t>
            </w:r>
            <w:r w:rsidR="00210472" w:rsidRPr="004371DA">
              <w:rPr>
                <w:rFonts w:ascii="Arial" w:hAnsi="Arial" w:cs="Arial"/>
                <w:b/>
                <w:bCs/>
                <w:sz w:val="24"/>
                <w:szCs w:val="24"/>
              </w:rPr>
              <w:t xml:space="preserve">In addition to addressing outcomes for all </w:t>
            </w:r>
            <w:r w:rsidR="00210472" w:rsidRPr="004371DA">
              <w:rPr>
                <w:rFonts w:ascii="Arial" w:hAnsi="Arial" w:cs="Arial"/>
                <w:b/>
                <w:bCs/>
                <w:sz w:val="24"/>
                <w:szCs w:val="24"/>
              </w:rPr>
              <w:lastRenderedPageBreak/>
              <w:t>students, this</w:t>
            </w:r>
            <w:r w:rsidRPr="004371DA">
              <w:rPr>
                <w:rFonts w:ascii="Arial" w:hAnsi="Arial" w:cs="Arial"/>
                <w:b/>
                <w:bCs/>
                <w:sz w:val="24"/>
                <w:szCs w:val="24"/>
              </w:rPr>
              <w:t xml:space="preserve"> plan</w:t>
            </w:r>
            <w:r w:rsidR="00C44DDA" w:rsidRPr="004371DA">
              <w:rPr>
                <w:rFonts w:ascii="Arial" w:hAnsi="Arial" w:cs="Arial"/>
                <w:b/>
                <w:bCs/>
                <w:sz w:val="24"/>
                <w:szCs w:val="24"/>
              </w:rPr>
              <w:t xml:space="preserve"> must </w:t>
            </w:r>
            <w:r w:rsidRPr="004371DA">
              <w:rPr>
                <w:rFonts w:ascii="Arial" w:hAnsi="Arial" w:cs="Arial"/>
                <w:b/>
                <w:bCs/>
                <w:sz w:val="24"/>
                <w:szCs w:val="24"/>
              </w:rPr>
              <w:t>provide details about the expected improvements in educational outcomes</w:t>
            </w:r>
            <w:r w:rsidR="00210472" w:rsidRPr="004371DA">
              <w:rPr>
                <w:rFonts w:ascii="Arial" w:hAnsi="Arial" w:cs="Arial"/>
                <w:b/>
                <w:bCs/>
                <w:sz w:val="24"/>
                <w:szCs w:val="24"/>
              </w:rPr>
              <w:t xml:space="preserve"> specifically</w:t>
            </w:r>
            <w:r w:rsidRPr="004371DA">
              <w:rPr>
                <w:rFonts w:ascii="Arial" w:hAnsi="Arial" w:cs="Arial"/>
                <w:b/>
                <w:bCs/>
                <w:sz w:val="24"/>
                <w:szCs w:val="24"/>
              </w:rPr>
              <w:t xml:space="preserve"> for Black students as result of the proposed reforms.</w:t>
            </w:r>
            <w:r w:rsidRPr="004371DA">
              <w:rPr>
                <w:rFonts w:ascii="Arial" w:hAnsi="Arial" w:cs="Arial"/>
                <w:sz w:val="24"/>
                <w:szCs w:val="24"/>
              </w:rPr>
              <w:t xml:space="preserve"> </w:t>
            </w:r>
          </w:p>
        </w:tc>
        <w:tc>
          <w:tcPr>
            <w:tcW w:w="5490" w:type="dxa"/>
          </w:tcPr>
          <w:p w14:paraId="3E87DA5E" w14:textId="77777777" w:rsidR="00981855" w:rsidRPr="004371DA" w:rsidRDefault="00981855" w:rsidP="00981855">
            <w:pPr>
              <w:contextualSpacing/>
              <w:rPr>
                <w:rFonts w:ascii="Arial" w:hAnsi="Arial" w:cs="Arial"/>
                <w:sz w:val="24"/>
                <w:szCs w:val="24"/>
              </w:rPr>
            </w:pPr>
          </w:p>
        </w:tc>
      </w:tr>
      <w:tr w:rsidR="00D1456F" w:rsidRPr="004371DA" w14:paraId="3A824D3B" w14:textId="77777777" w:rsidTr="00981855">
        <w:tc>
          <w:tcPr>
            <w:tcW w:w="4045" w:type="dxa"/>
          </w:tcPr>
          <w:p w14:paraId="0A07046A" w14:textId="0D7BA37B" w:rsidR="00D1456F" w:rsidRPr="004371DA" w:rsidRDefault="00D1456F" w:rsidP="00981855">
            <w:pPr>
              <w:contextualSpacing/>
              <w:rPr>
                <w:rFonts w:ascii="Arial" w:hAnsi="Arial" w:cs="Arial"/>
                <w:sz w:val="24"/>
                <w:szCs w:val="24"/>
              </w:rPr>
            </w:pPr>
            <w:r w:rsidRPr="004371DA">
              <w:rPr>
                <w:rFonts w:ascii="Arial" w:hAnsi="Arial" w:cs="Arial"/>
                <w:sz w:val="24"/>
                <w:szCs w:val="24"/>
              </w:rPr>
              <w:t>Please describe how your</w:t>
            </w:r>
            <w:r w:rsidR="00C44DDA" w:rsidRPr="004371DA">
              <w:rPr>
                <w:rFonts w:ascii="Arial" w:hAnsi="Arial" w:cs="Arial"/>
                <w:sz w:val="24"/>
                <w:szCs w:val="24"/>
              </w:rPr>
              <w:t xml:space="preserve"> DERA plan aligns with your</w:t>
            </w:r>
            <w:r w:rsidRPr="004371DA">
              <w:rPr>
                <w:rFonts w:ascii="Arial" w:hAnsi="Arial" w:cs="Arial"/>
                <w:sz w:val="24"/>
                <w:szCs w:val="24"/>
              </w:rPr>
              <w:t xml:space="preserve"> institution’s Equity </w:t>
            </w:r>
            <w:r w:rsidR="00C44DDA" w:rsidRPr="004371DA">
              <w:rPr>
                <w:rFonts w:ascii="Arial" w:hAnsi="Arial" w:cs="Arial"/>
                <w:sz w:val="24"/>
                <w:szCs w:val="24"/>
              </w:rPr>
              <w:t>P</w:t>
            </w:r>
            <w:r w:rsidRPr="004371DA">
              <w:rPr>
                <w:rFonts w:ascii="Arial" w:hAnsi="Arial" w:cs="Arial"/>
                <w:sz w:val="24"/>
                <w:szCs w:val="24"/>
              </w:rPr>
              <w:t xml:space="preserve">lan </w:t>
            </w:r>
            <w:r w:rsidR="00C44DDA" w:rsidRPr="004371DA">
              <w:rPr>
                <w:rFonts w:ascii="Arial" w:hAnsi="Arial" w:cs="Arial"/>
                <w:sz w:val="24"/>
                <w:szCs w:val="24"/>
              </w:rPr>
              <w:t xml:space="preserve">priority and focus. </w:t>
            </w:r>
            <w:r w:rsidRPr="004371DA">
              <w:rPr>
                <w:rFonts w:ascii="Arial" w:hAnsi="Arial" w:cs="Arial"/>
                <w:sz w:val="24"/>
                <w:szCs w:val="24"/>
              </w:rPr>
              <w:t xml:space="preserve"> </w:t>
            </w:r>
          </w:p>
        </w:tc>
        <w:tc>
          <w:tcPr>
            <w:tcW w:w="5490" w:type="dxa"/>
          </w:tcPr>
          <w:p w14:paraId="4A40FEF8" w14:textId="77777777" w:rsidR="00D1456F" w:rsidRPr="004371DA" w:rsidRDefault="00D1456F" w:rsidP="00981855">
            <w:pPr>
              <w:contextualSpacing/>
              <w:rPr>
                <w:rFonts w:ascii="Arial" w:hAnsi="Arial" w:cs="Arial"/>
                <w:sz w:val="24"/>
                <w:szCs w:val="24"/>
              </w:rPr>
            </w:pPr>
          </w:p>
        </w:tc>
      </w:tr>
      <w:tr w:rsidR="00981855" w:rsidRPr="004371DA" w14:paraId="371EF1D8" w14:textId="77777777" w:rsidTr="00981855">
        <w:tc>
          <w:tcPr>
            <w:tcW w:w="4045" w:type="dxa"/>
          </w:tcPr>
          <w:p w14:paraId="40923D98" w14:textId="2FE7B4F1" w:rsidR="00981855" w:rsidRPr="004371DA" w:rsidRDefault="00981855" w:rsidP="00981855">
            <w:pPr>
              <w:contextualSpacing/>
              <w:rPr>
                <w:rFonts w:ascii="Arial" w:hAnsi="Arial" w:cs="Arial"/>
                <w:sz w:val="24"/>
                <w:szCs w:val="24"/>
              </w:rPr>
            </w:pPr>
            <w:r w:rsidRPr="004371DA">
              <w:rPr>
                <w:rFonts w:ascii="Arial" w:hAnsi="Arial" w:cs="Arial"/>
                <w:sz w:val="24"/>
                <w:szCs w:val="24"/>
              </w:rPr>
              <w:t xml:space="preserve">Please describe how your institution expects to support continuous improvement concerning developmental education. How </w:t>
            </w:r>
            <w:r w:rsidR="00647888" w:rsidRPr="004371DA">
              <w:rPr>
                <w:rFonts w:ascii="Arial" w:hAnsi="Arial" w:cs="Arial"/>
                <w:sz w:val="24"/>
                <w:szCs w:val="24"/>
              </w:rPr>
              <w:t xml:space="preserve">does </w:t>
            </w:r>
            <w:r w:rsidRPr="004371DA">
              <w:rPr>
                <w:rFonts w:ascii="Arial" w:hAnsi="Arial" w:cs="Arial"/>
                <w:sz w:val="24"/>
                <w:szCs w:val="24"/>
              </w:rPr>
              <w:t xml:space="preserve">the institution support efforts that continuously review data, progress of students, completion rates, credit accumulation (among other variables) that ensure that the institution continues to </w:t>
            </w:r>
            <w:r w:rsidR="00B83466" w:rsidRPr="004371DA">
              <w:rPr>
                <w:rFonts w:ascii="Arial" w:hAnsi="Arial" w:cs="Arial"/>
                <w:sz w:val="24"/>
                <w:szCs w:val="24"/>
              </w:rPr>
              <w:t>scale</w:t>
            </w:r>
            <w:r w:rsidRPr="004371DA">
              <w:rPr>
                <w:rFonts w:ascii="Arial" w:hAnsi="Arial" w:cs="Arial"/>
                <w:sz w:val="24"/>
                <w:szCs w:val="24"/>
              </w:rPr>
              <w:t xml:space="preserve"> developmental educational supports that maximize the probability that a student will be placed in and successfully complete introductory college-level English language or mathematics coursework within </w:t>
            </w:r>
            <w:r w:rsidR="00647888" w:rsidRPr="004371DA">
              <w:rPr>
                <w:rFonts w:ascii="Arial" w:hAnsi="Arial" w:cs="Arial"/>
                <w:sz w:val="24"/>
                <w:szCs w:val="24"/>
              </w:rPr>
              <w:t>two</w:t>
            </w:r>
            <w:r w:rsidRPr="004371DA">
              <w:rPr>
                <w:rFonts w:ascii="Arial" w:hAnsi="Arial" w:cs="Arial"/>
                <w:sz w:val="24"/>
                <w:szCs w:val="24"/>
              </w:rPr>
              <w:t xml:space="preserve"> semesters at the institution?  </w:t>
            </w:r>
          </w:p>
        </w:tc>
        <w:tc>
          <w:tcPr>
            <w:tcW w:w="5490" w:type="dxa"/>
          </w:tcPr>
          <w:p w14:paraId="4551D226" w14:textId="77777777" w:rsidR="00981855" w:rsidRPr="004371DA" w:rsidRDefault="00981855" w:rsidP="00981855">
            <w:pPr>
              <w:contextualSpacing/>
              <w:rPr>
                <w:rFonts w:ascii="Arial" w:hAnsi="Arial" w:cs="Arial"/>
                <w:sz w:val="24"/>
                <w:szCs w:val="24"/>
              </w:rPr>
            </w:pPr>
          </w:p>
        </w:tc>
      </w:tr>
      <w:tr w:rsidR="000A49D8" w:rsidRPr="004371DA" w14:paraId="6DD0FC59" w14:textId="77777777" w:rsidTr="00981855">
        <w:tc>
          <w:tcPr>
            <w:tcW w:w="4045" w:type="dxa"/>
          </w:tcPr>
          <w:p w14:paraId="11A38C9F" w14:textId="22B55806" w:rsidR="000A49D8" w:rsidRPr="004371DA" w:rsidRDefault="000A49D8" w:rsidP="00981855">
            <w:pPr>
              <w:contextualSpacing/>
              <w:rPr>
                <w:rFonts w:ascii="Arial" w:hAnsi="Arial" w:cs="Arial"/>
                <w:sz w:val="24"/>
                <w:szCs w:val="24"/>
              </w:rPr>
            </w:pPr>
            <w:r w:rsidRPr="004371DA">
              <w:rPr>
                <w:rFonts w:ascii="Arial" w:hAnsi="Arial" w:cs="Arial"/>
                <w:sz w:val="24"/>
                <w:szCs w:val="24"/>
              </w:rPr>
              <w:t xml:space="preserve">What </w:t>
            </w:r>
            <w:r w:rsidR="007C6AD2" w:rsidRPr="004371DA">
              <w:rPr>
                <w:rFonts w:ascii="Arial" w:hAnsi="Arial" w:cs="Arial"/>
                <w:sz w:val="24"/>
                <w:szCs w:val="24"/>
              </w:rPr>
              <w:t xml:space="preserve">is </w:t>
            </w:r>
            <w:r w:rsidR="00B83466" w:rsidRPr="004371DA">
              <w:rPr>
                <w:rFonts w:ascii="Arial" w:hAnsi="Arial" w:cs="Arial"/>
                <w:sz w:val="24"/>
                <w:szCs w:val="24"/>
              </w:rPr>
              <w:t xml:space="preserve">your </w:t>
            </w:r>
            <w:r w:rsidR="007C6AD2" w:rsidRPr="004371DA">
              <w:rPr>
                <w:rFonts w:ascii="Arial" w:hAnsi="Arial" w:cs="Arial"/>
                <w:sz w:val="24"/>
                <w:szCs w:val="24"/>
              </w:rPr>
              <w:t>institution’s plan</w:t>
            </w:r>
            <w:r w:rsidRPr="004371DA">
              <w:rPr>
                <w:rFonts w:ascii="Arial" w:hAnsi="Arial" w:cs="Arial"/>
                <w:sz w:val="24"/>
                <w:szCs w:val="24"/>
              </w:rPr>
              <w:t xml:space="preserve"> for </w:t>
            </w:r>
            <w:r w:rsidR="007C6AD2" w:rsidRPr="004371DA">
              <w:rPr>
                <w:rFonts w:ascii="Arial" w:hAnsi="Arial" w:cs="Arial"/>
                <w:sz w:val="24"/>
                <w:szCs w:val="24"/>
              </w:rPr>
              <w:t>students</w:t>
            </w:r>
            <w:r w:rsidRPr="004371DA">
              <w:rPr>
                <w:rFonts w:ascii="Arial" w:hAnsi="Arial" w:cs="Arial"/>
                <w:sz w:val="24"/>
                <w:szCs w:val="24"/>
              </w:rPr>
              <w:t xml:space="preserve"> who may not be able to complete the developmental education sequence within two semesters? </w:t>
            </w:r>
          </w:p>
        </w:tc>
        <w:tc>
          <w:tcPr>
            <w:tcW w:w="5490" w:type="dxa"/>
          </w:tcPr>
          <w:p w14:paraId="4A565A3F" w14:textId="77777777" w:rsidR="000A49D8" w:rsidRPr="004371DA" w:rsidRDefault="000A49D8" w:rsidP="00981855">
            <w:pPr>
              <w:contextualSpacing/>
              <w:rPr>
                <w:rFonts w:ascii="Arial" w:hAnsi="Arial" w:cs="Arial"/>
                <w:sz w:val="24"/>
                <w:szCs w:val="24"/>
              </w:rPr>
            </w:pPr>
          </w:p>
        </w:tc>
      </w:tr>
      <w:tr w:rsidR="000A49D8" w:rsidRPr="004371DA" w14:paraId="200BA9E5" w14:textId="77777777" w:rsidTr="00981855">
        <w:tc>
          <w:tcPr>
            <w:tcW w:w="4045" w:type="dxa"/>
          </w:tcPr>
          <w:p w14:paraId="37A4E891" w14:textId="200CB879" w:rsidR="000A49D8" w:rsidRPr="004371DA" w:rsidRDefault="00E15E42" w:rsidP="00981855">
            <w:pPr>
              <w:contextualSpacing/>
              <w:rPr>
                <w:rFonts w:ascii="Arial" w:hAnsi="Arial" w:cs="Arial"/>
                <w:sz w:val="24"/>
                <w:szCs w:val="24"/>
              </w:rPr>
            </w:pPr>
            <w:r w:rsidRPr="004371DA">
              <w:rPr>
                <w:rFonts w:ascii="Arial" w:hAnsi="Arial" w:cs="Arial"/>
                <w:sz w:val="24"/>
                <w:szCs w:val="24"/>
              </w:rPr>
              <w:t xml:space="preserve">Please describe the current </w:t>
            </w:r>
            <w:r w:rsidR="00503327" w:rsidRPr="004371DA">
              <w:rPr>
                <w:rFonts w:ascii="Arial" w:hAnsi="Arial" w:cs="Arial"/>
                <w:sz w:val="24"/>
                <w:szCs w:val="24"/>
              </w:rPr>
              <w:t xml:space="preserve">direct </w:t>
            </w:r>
            <w:r w:rsidRPr="004371DA">
              <w:rPr>
                <w:rFonts w:ascii="Arial" w:hAnsi="Arial" w:cs="Arial"/>
                <w:sz w:val="24"/>
                <w:szCs w:val="24"/>
              </w:rPr>
              <w:t>student supports specifically focused on supporting developmental education students at your institution (</w:t>
            </w:r>
            <w:r w:rsidR="00647888" w:rsidRPr="004371DA">
              <w:rPr>
                <w:rFonts w:ascii="Arial" w:hAnsi="Arial" w:cs="Arial"/>
                <w:sz w:val="24"/>
                <w:szCs w:val="24"/>
              </w:rPr>
              <w:t xml:space="preserve">for example, </w:t>
            </w:r>
            <w:r w:rsidRPr="004371DA">
              <w:rPr>
                <w:rFonts w:ascii="Arial" w:hAnsi="Arial" w:cs="Arial"/>
                <w:sz w:val="24"/>
                <w:szCs w:val="24"/>
              </w:rPr>
              <w:t>embedded tutors</w:t>
            </w:r>
            <w:r w:rsidR="00647888" w:rsidRPr="004371DA">
              <w:rPr>
                <w:rFonts w:ascii="Arial" w:hAnsi="Arial" w:cs="Arial"/>
                <w:sz w:val="24"/>
                <w:szCs w:val="24"/>
              </w:rPr>
              <w:t xml:space="preserve"> or paired support programs</w:t>
            </w:r>
            <w:r w:rsidRPr="004371DA">
              <w:rPr>
                <w:rFonts w:ascii="Arial" w:hAnsi="Arial" w:cs="Arial"/>
                <w:sz w:val="24"/>
                <w:szCs w:val="24"/>
              </w:rPr>
              <w:t>).</w:t>
            </w:r>
          </w:p>
        </w:tc>
        <w:tc>
          <w:tcPr>
            <w:tcW w:w="5490" w:type="dxa"/>
          </w:tcPr>
          <w:p w14:paraId="4C7ADA0B" w14:textId="77777777" w:rsidR="000A49D8" w:rsidRPr="004371DA" w:rsidRDefault="000A49D8" w:rsidP="00981855">
            <w:pPr>
              <w:contextualSpacing/>
              <w:rPr>
                <w:rFonts w:ascii="Arial" w:hAnsi="Arial" w:cs="Arial"/>
                <w:sz w:val="24"/>
                <w:szCs w:val="24"/>
              </w:rPr>
            </w:pPr>
          </w:p>
        </w:tc>
      </w:tr>
      <w:tr w:rsidR="000A49D8" w:rsidRPr="004371DA" w14:paraId="1B2786E0" w14:textId="77777777" w:rsidTr="00981855">
        <w:tc>
          <w:tcPr>
            <w:tcW w:w="4045" w:type="dxa"/>
          </w:tcPr>
          <w:p w14:paraId="3586CA17" w14:textId="44555CCF" w:rsidR="000A49D8" w:rsidRPr="004371DA" w:rsidRDefault="00503327" w:rsidP="00981855">
            <w:pPr>
              <w:contextualSpacing/>
              <w:rPr>
                <w:rFonts w:ascii="Arial" w:hAnsi="Arial" w:cs="Arial"/>
                <w:sz w:val="24"/>
                <w:szCs w:val="24"/>
              </w:rPr>
            </w:pPr>
            <w:r w:rsidRPr="004371DA">
              <w:rPr>
                <w:rFonts w:ascii="Arial" w:hAnsi="Arial" w:cs="Arial"/>
                <w:sz w:val="24"/>
                <w:szCs w:val="24"/>
              </w:rPr>
              <w:t xml:space="preserve">If there is any area </w:t>
            </w:r>
            <w:r w:rsidR="00210472" w:rsidRPr="004371DA">
              <w:rPr>
                <w:rFonts w:ascii="Arial" w:hAnsi="Arial" w:cs="Arial"/>
                <w:sz w:val="24"/>
                <w:szCs w:val="24"/>
              </w:rPr>
              <w:t>for</w:t>
            </w:r>
            <w:r w:rsidRPr="004371DA">
              <w:rPr>
                <w:rFonts w:ascii="Arial" w:hAnsi="Arial" w:cs="Arial"/>
                <w:sz w:val="24"/>
                <w:szCs w:val="24"/>
              </w:rPr>
              <w:t xml:space="preserve"> which you would like to provide extended information or</w:t>
            </w:r>
            <w:r w:rsidR="00210472" w:rsidRPr="004371DA">
              <w:rPr>
                <w:rFonts w:ascii="Arial" w:hAnsi="Arial" w:cs="Arial"/>
                <w:sz w:val="24"/>
                <w:szCs w:val="24"/>
              </w:rPr>
              <w:t xml:space="preserve"> any additional </w:t>
            </w:r>
            <w:r w:rsidRPr="004371DA">
              <w:rPr>
                <w:rFonts w:ascii="Arial" w:hAnsi="Arial" w:cs="Arial"/>
                <w:sz w:val="24"/>
                <w:szCs w:val="24"/>
              </w:rPr>
              <w:t xml:space="preserve">data </w:t>
            </w:r>
            <w:r w:rsidR="00210472" w:rsidRPr="004371DA">
              <w:rPr>
                <w:rFonts w:ascii="Arial" w:hAnsi="Arial" w:cs="Arial"/>
                <w:sz w:val="24"/>
                <w:szCs w:val="24"/>
              </w:rPr>
              <w:t xml:space="preserve">not already provided, </w:t>
            </w:r>
            <w:r w:rsidRPr="004371DA">
              <w:rPr>
                <w:rFonts w:ascii="Arial" w:hAnsi="Arial" w:cs="Arial"/>
                <w:sz w:val="24"/>
                <w:szCs w:val="24"/>
              </w:rPr>
              <w:t xml:space="preserve">please </w:t>
            </w:r>
            <w:r w:rsidR="00210472" w:rsidRPr="004371DA">
              <w:rPr>
                <w:rFonts w:ascii="Arial" w:hAnsi="Arial" w:cs="Arial"/>
                <w:sz w:val="24"/>
                <w:szCs w:val="24"/>
              </w:rPr>
              <w:t xml:space="preserve">provide the information here. </w:t>
            </w:r>
          </w:p>
        </w:tc>
        <w:tc>
          <w:tcPr>
            <w:tcW w:w="5490" w:type="dxa"/>
          </w:tcPr>
          <w:p w14:paraId="0F03AD99" w14:textId="77777777" w:rsidR="000A49D8" w:rsidRPr="004371DA" w:rsidRDefault="000A49D8" w:rsidP="00981855">
            <w:pPr>
              <w:contextualSpacing/>
              <w:rPr>
                <w:rFonts w:ascii="Arial" w:hAnsi="Arial" w:cs="Arial"/>
                <w:sz w:val="24"/>
                <w:szCs w:val="24"/>
              </w:rPr>
            </w:pPr>
          </w:p>
        </w:tc>
      </w:tr>
      <w:tr w:rsidR="00210472" w:rsidRPr="004371DA" w14:paraId="32D5F948" w14:textId="77777777" w:rsidTr="00981855">
        <w:tc>
          <w:tcPr>
            <w:tcW w:w="4045" w:type="dxa"/>
          </w:tcPr>
          <w:p w14:paraId="3D9E471D" w14:textId="487F5FD7" w:rsidR="00210472" w:rsidRPr="004371DA" w:rsidRDefault="00210472" w:rsidP="00210472">
            <w:pPr>
              <w:contextualSpacing/>
              <w:rPr>
                <w:rFonts w:ascii="Arial" w:hAnsi="Arial" w:cs="Arial"/>
                <w:sz w:val="24"/>
                <w:szCs w:val="24"/>
              </w:rPr>
            </w:pPr>
            <w:r w:rsidRPr="004371DA">
              <w:rPr>
                <w:rFonts w:ascii="Arial" w:hAnsi="Arial" w:cs="Arial"/>
                <w:sz w:val="24"/>
                <w:szCs w:val="24"/>
              </w:rPr>
              <w:t xml:space="preserve">Did your institution engage external partners and/other community </w:t>
            </w:r>
            <w:r w:rsidRPr="004371DA">
              <w:rPr>
                <w:rFonts w:ascii="Arial" w:hAnsi="Arial" w:cs="Arial"/>
                <w:sz w:val="24"/>
                <w:szCs w:val="24"/>
              </w:rPr>
              <w:lastRenderedPageBreak/>
              <w:t>colleges to scale developmental education reform? If so, list the partners and describe the work of the partnerships.</w:t>
            </w:r>
          </w:p>
        </w:tc>
        <w:tc>
          <w:tcPr>
            <w:tcW w:w="5490" w:type="dxa"/>
          </w:tcPr>
          <w:p w14:paraId="7C1AFFD8" w14:textId="77777777" w:rsidR="00210472" w:rsidRPr="004371DA" w:rsidRDefault="00210472" w:rsidP="00981855">
            <w:pPr>
              <w:contextualSpacing/>
              <w:rPr>
                <w:rFonts w:ascii="Arial" w:hAnsi="Arial" w:cs="Arial"/>
                <w:sz w:val="24"/>
                <w:szCs w:val="24"/>
              </w:rPr>
            </w:pPr>
          </w:p>
        </w:tc>
      </w:tr>
      <w:tr w:rsidR="00981855" w:rsidRPr="004371DA" w14:paraId="42D45498" w14:textId="77777777" w:rsidTr="00981855">
        <w:tc>
          <w:tcPr>
            <w:tcW w:w="4045" w:type="dxa"/>
          </w:tcPr>
          <w:p w14:paraId="3930BBDE" w14:textId="050C28DD" w:rsidR="00D1456F" w:rsidRPr="004371DA" w:rsidRDefault="00210472" w:rsidP="00503327">
            <w:pPr>
              <w:contextualSpacing/>
              <w:rPr>
                <w:rFonts w:ascii="Arial" w:hAnsi="Arial" w:cs="Arial"/>
                <w:sz w:val="24"/>
                <w:szCs w:val="24"/>
              </w:rPr>
            </w:pPr>
            <w:r w:rsidRPr="004371DA">
              <w:rPr>
                <w:rFonts w:ascii="Arial" w:hAnsi="Arial" w:cs="Arial"/>
                <w:sz w:val="24"/>
                <w:szCs w:val="24"/>
              </w:rPr>
              <w:t>Describe</w:t>
            </w:r>
            <w:r w:rsidR="00503327" w:rsidRPr="004371DA">
              <w:rPr>
                <w:rFonts w:ascii="Arial" w:hAnsi="Arial" w:cs="Arial"/>
                <w:sz w:val="24"/>
                <w:szCs w:val="24"/>
              </w:rPr>
              <w:t xml:space="preserve"> any challenges your institution has faced </w:t>
            </w:r>
            <w:r w:rsidR="00D1456F" w:rsidRPr="004371DA">
              <w:rPr>
                <w:rFonts w:ascii="Arial" w:hAnsi="Arial" w:cs="Arial"/>
                <w:sz w:val="24"/>
                <w:szCs w:val="24"/>
              </w:rPr>
              <w:t>scaling developmental education reform.</w:t>
            </w:r>
          </w:p>
        </w:tc>
        <w:tc>
          <w:tcPr>
            <w:tcW w:w="5490" w:type="dxa"/>
          </w:tcPr>
          <w:p w14:paraId="1DA409AB" w14:textId="77777777" w:rsidR="00981855" w:rsidRPr="004371DA" w:rsidRDefault="00981855" w:rsidP="00981855">
            <w:pPr>
              <w:contextualSpacing/>
              <w:rPr>
                <w:rFonts w:ascii="Arial" w:hAnsi="Arial" w:cs="Arial"/>
                <w:sz w:val="24"/>
                <w:szCs w:val="24"/>
              </w:rPr>
            </w:pPr>
          </w:p>
        </w:tc>
      </w:tr>
      <w:tr w:rsidR="00647888" w:rsidRPr="004371DA" w14:paraId="55E93DD7" w14:textId="77777777" w:rsidTr="00981855">
        <w:tc>
          <w:tcPr>
            <w:tcW w:w="4045" w:type="dxa"/>
          </w:tcPr>
          <w:p w14:paraId="7780B330" w14:textId="57B29FE2" w:rsidR="00647888" w:rsidRPr="004371DA" w:rsidRDefault="00647888" w:rsidP="00503327">
            <w:pPr>
              <w:contextualSpacing/>
              <w:rPr>
                <w:rFonts w:ascii="Arial" w:hAnsi="Arial" w:cs="Arial"/>
                <w:sz w:val="24"/>
                <w:szCs w:val="24"/>
              </w:rPr>
            </w:pPr>
            <w:r w:rsidRPr="004371DA">
              <w:rPr>
                <w:rFonts w:ascii="Arial" w:hAnsi="Arial" w:cs="Arial"/>
                <w:sz w:val="24"/>
                <w:szCs w:val="24"/>
              </w:rPr>
              <w:t>What additional support from ICCB and other partners does your institution need to successfully scale developmental education reform? Please be as specific as possible.</w:t>
            </w:r>
          </w:p>
        </w:tc>
        <w:tc>
          <w:tcPr>
            <w:tcW w:w="5490" w:type="dxa"/>
          </w:tcPr>
          <w:p w14:paraId="1F673858" w14:textId="77777777" w:rsidR="00647888" w:rsidRPr="004371DA" w:rsidRDefault="00647888" w:rsidP="00981855">
            <w:pPr>
              <w:contextualSpacing/>
              <w:rPr>
                <w:rFonts w:ascii="Arial" w:hAnsi="Arial" w:cs="Arial"/>
                <w:sz w:val="24"/>
                <w:szCs w:val="24"/>
              </w:rPr>
            </w:pPr>
          </w:p>
        </w:tc>
      </w:tr>
      <w:tr w:rsidR="00981855" w:rsidRPr="004371DA" w14:paraId="1243C806" w14:textId="77777777" w:rsidTr="00981855">
        <w:tc>
          <w:tcPr>
            <w:tcW w:w="4045" w:type="dxa"/>
          </w:tcPr>
          <w:p w14:paraId="4FF3EB94" w14:textId="506AEF02" w:rsidR="00981855" w:rsidRPr="004371DA" w:rsidRDefault="00981855" w:rsidP="00981855">
            <w:pPr>
              <w:contextualSpacing/>
              <w:rPr>
                <w:rFonts w:ascii="Arial" w:hAnsi="Arial" w:cs="Arial"/>
                <w:sz w:val="24"/>
                <w:szCs w:val="24"/>
              </w:rPr>
            </w:pPr>
            <w:r w:rsidRPr="004371DA">
              <w:rPr>
                <w:rFonts w:ascii="Arial" w:hAnsi="Arial" w:cs="Arial"/>
                <w:sz w:val="24"/>
                <w:szCs w:val="24"/>
              </w:rPr>
              <w:t xml:space="preserve">Please provide a link to the institution’s public posting of its placement policy that is accessible to students and prospective students. </w:t>
            </w:r>
          </w:p>
        </w:tc>
        <w:tc>
          <w:tcPr>
            <w:tcW w:w="5490" w:type="dxa"/>
          </w:tcPr>
          <w:p w14:paraId="5BA1797C" w14:textId="77777777" w:rsidR="00981855" w:rsidRPr="004371DA" w:rsidRDefault="00981855" w:rsidP="00981855">
            <w:pPr>
              <w:contextualSpacing/>
              <w:rPr>
                <w:rFonts w:ascii="Arial" w:hAnsi="Arial" w:cs="Arial"/>
                <w:sz w:val="24"/>
                <w:szCs w:val="24"/>
              </w:rPr>
            </w:pPr>
          </w:p>
        </w:tc>
      </w:tr>
    </w:tbl>
    <w:p w14:paraId="0F63198C" w14:textId="77777777" w:rsidR="00B42813" w:rsidRPr="004371DA" w:rsidRDefault="00B42813" w:rsidP="00981855">
      <w:pPr>
        <w:spacing w:line="240" w:lineRule="auto"/>
        <w:contextualSpacing/>
        <w:rPr>
          <w:rFonts w:ascii="Arial" w:hAnsi="Arial" w:cs="Arial"/>
          <w:sz w:val="24"/>
          <w:szCs w:val="24"/>
        </w:rPr>
      </w:pPr>
    </w:p>
    <w:p w14:paraId="69B92C3A" w14:textId="426CC125" w:rsidR="00AF7F17" w:rsidRDefault="00B42813" w:rsidP="00981855">
      <w:pPr>
        <w:spacing w:line="240" w:lineRule="auto"/>
        <w:contextualSpacing/>
        <w:rPr>
          <w:rFonts w:ascii="Arial" w:hAnsi="Arial" w:cs="Arial"/>
          <w:sz w:val="24"/>
          <w:szCs w:val="24"/>
        </w:rPr>
      </w:pPr>
      <w:r w:rsidRPr="004371DA">
        <w:rPr>
          <w:rFonts w:ascii="Arial" w:hAnsi="Arial" w:cs="Arial"/>
          <w:sz w:val="24"/>
          <w:szCs w:val="24"/>
        </w:rPr>
        <w:t xml:space="preserve">Please provide additional </w:t>
      </w:r>
      <w:r w:rsidR="00E37613" w:rsidRPr="004371DA">
        <w:rPr>
          <w:rFonts w:ascii="Arial" w:hAnsi="Arial" w:cs="Arial"/>
          <w:sz w:val="24"/>
          <w:szCs w:val="24"/>
        </w:rPr>
        <w:t>graphs or charts</w:t>
      </w:r>
      <w:r w:rsidRPr="004371DA">
        <w:rPr>
          <w:rFonts w:ascii="Arial" w:hAnsi="Arial" w:cs="Arial"/>
          <w:sz w:val="24"/>
          <w:szCs w:val="24"/>
        </w:rPr>
        <w:t xml:space="preserve"> below:</w:t>
      </w:r>
      <w:r w:rsidR="00317750" w:rsidRPr="00FD246D">
        <w:rPr>
          <w:rFonts w:ascii="Arial" w:hAnsi="Arial" w:cs="Arial"/>
          <w:sz w:val="24"/>
          <w:szCs w:val="24"/>
        </w:rPr>
        <w:t xml:space="preserve"> </w:t>
      </w:r>
    </w:p>
    <w:p w14:paraId="04E89897" w14:textId="77777777" w:rsidR="00C44DDA" w:rsidRDefault="00C44DDA" w:rsidP="00981855">
      <w:pPr>
        <w:spacing w:line="240" w:lineRule="auto"/>
        <w:contextualSpacing/>
        <w:rPr>
          <w:rFonts w:ascii="Arial" w:hAnsi="Arial" w:cs="Arial"/>
          <w:sz w:val="24"/>
          <w:szCs w:val="24"/>
        </w:rPr>
      </w:pPr>
    </w:p>
    <w:p w14:paraId="32EA8BC6" w14:textId="198F1D39" w:rsidR="00C44DDA" w:rsidRPr="00FD246D" w:rsidRDefault="00C44DDA" w:rsidP="00981855">
      <w:pPr>
        <w:spacing w:line="240" w:lineRule="auto"/>
        <w:contextualSpacing/>
        <w:rPr>
          <w:rFonts w:ascii="Arial" w:hAnsi="Arial" w:cs="Arial"/>
          <w:sz w:val="24"/>
          <w:szCs w:val="24"/>
        </w:rPr>
      </w:pPr>
    </w:p>
    <w:sectPr w:rsidR="00C44DDA" w:rsidRPr="00FD246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E6045" w14:textId="77777777" w:rsidR="007D3030" w:rsidRDefault="007D3030" w:rsidP="00AA4D4A">
      <w:pPr>
        <w:spacing w:after="0" w:line="240" w:lineRule="auto"/>
      </w:pPr>
      <w:r>
        <w:separator/>
      </w:r>
    </w:p>
  </w:endnote>
  <w:endnote w:type="continuationSeparator" w:id="0">
    <w:p w14:paraId="5DCDA60A" w14:textId="77777777" w:rsidR="007D3030" w:rsidRDefault="007D3030" w:rsidP="00AA4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84685" w14:textId="77777777" w:rsidR="00AA4D4A" w:rsidRDefault="00AA4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4CFBD" w14:textId="77777777" w:rsidR="00AA4D4A" w:rsidRDefault="00AA4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6FD32" w14:textId="77777777" w:rsidR="00AA4D4A" w:rsidRDefault="00AA4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9D093" w14:textId="77777777" w:rsidR="007D3030" w:rsidRDefault="007D3030" w:rsidP="00AA4D4A">
      <w:pPr>
        <w:spacing w:after="0" w:line="240" w:lineRule="auto"/>
      </w:pPr>
      <w:r>
        <w:separator/>
      </w:r>
    </w:p>
  </w:footnote>
  <w:footnote w:type="continuationSeparator" w:id="0">
    <w:p w14:paraId="7DE52A3A" w14:textId="77777777" w:rsidR="007D3030" w:rsidRDefault="007D3030" w:rsidP="00AA4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B398B" w14:textId="57347AAE" w:rsidR="00AA4D4A" w:rsidRDefault="00AA4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0C2DE" w14:textId="3BBD52FA" w:rsidR="00AA4D4A" w:rsidRDefault="00AA4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EE7C7" w14:textId="6D43A597" w:rsidR="00AA4D4A" w:rsidRDefault="00AA4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B7E93"/>
    <w:multiLevelType w:val="hybridMultilevel"/>
    <w:tmpl w:val="722A4D78"/>
    <w:lvl w:ilvl="0" w:tplc="9BA8E854">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9586D21"/>
    <w:multiLevelType w:val="hybridMultilevel"/>
    <w:tmpl w:val="FCB44C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7C43D1"/>
    <w:multiLevelType w:val="hybridMultilevel"/>
    <w:tmpl w:val="DC9276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79B74538"/>
    <w:multiLevelType w:val="hybridMultilevel"/>
    <w:tmpl w:val="B720CB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7F287080"/>
    <w:multiLevelType w:val="hybridMultilevel"/>
    <w:tmpl w:val="D952A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0635366">
    <w:abstractNumId w:val="4"/>
  </w:num>
  <w:num w:numId="2" w16cid:durableId="190035774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2882796">
    <w:abstractNumId w:val="2"/>
  </w:num>
  <w:num w:numId="4" w16cid:durableId="1643272365">
    <w:abstractNumId w:val="3"/>
  </w:num>
  <w:num w:numId="5" w16cid:durableId="463695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CC"/>
    <w:rsid w:val="00006187"/>
    <w:rsid w:val="00047C76"/>
    <w:rsid w:val="0009182C"/>
    <w:rsid w:val="000A49D8"/>
    <w:rsid w:val="001D0345"/>
    <w:rsid w:val="001E04CE"/>
    <w:rsid w:val="00210472"/>
    <w:rsid w:val="00280E6A"/>
    <w:rsid w:val="00284E6E"/>
    <w:rsid w:val="002A66E0"/>
    <w:rsid w:val="0031738E"/>
    <w:rsid w:val="00317750"/>
    <w:rsid w:val="00323A79"/>
    <w:rsid w:val="0035053D"/>
    <w:rsid w:val="003E06AD"/>
    <w:rsid w:val="004258F0"/>
    <w:rsid w:val="004371DA"/>
    <w:rsid w:val="00460DB2"/>
    <w:rsid w:val="00503327"/>
    <w:rsid w:val="0053327F"/>
    <w:rsid w:val="00575E3C"/>
    <w:rsid w:val="005D1870"/>
    <w:rsid w:val="00647888"/>
    <w:rsid w:val="00654665"/>
    <w:rsid w:val="00673BEC"/>
    <w:rsid w:val="006A66C5"/>
    <w:rsid w:val="006B6EAF"/>
    <w:rsid w:val="007C2F6D"/>
    <w:rsid w:val="007C6AD2"/>
    <w:rsid w:val="007D3030"/>
    <w:rsid w:val="00872A06"/>
    <w:rsid w:val="008753CC"/>
    <w:rsid w:val="00942971"/>
    <w:rsid w:val="00981855"/>
    <w:rsid w:val="00A43E58"/>
    <w:rsid w:val="00A70BC7"/>
    <w:rsid w:val="00A7467D"/>
    <w:rsid w:val="00A977CA"/>
    <w:rsid w:val="00AA4D4A"/>
    <w:rsid w:val="00AC7E20"/>
    <w:rsid w:val="00AF7F17"/>
    <w:rsid w:val="00B42813"/>
    <w:rsid w:val="00B5531F"/>
    <w:rsid w:val="00B60650"/>
    <w:rsid w:val="00B606EB"/>
    <w:rsid w:val="00B83466"/>
    <w:rsid w:val="00BF20A4"/>
    <w:rsid w:val="00C44DDA"/>
    <w:rsid w:val="00D01470"/>
    <w:rsid w:val="00D1456F"/>
    <w:rsid w:val="00D3255A"/>
    <w:rsid w:val="00D85E02"/>
    <w:rsid w:val="00DC62C7"/>
    <w:rsid w:val="00DF40A6"/>
    <w:rsid w:val="00E15E42"/>
    <w:rsid w:val="00E307B5"/>
    <w:rsid w:val="00E37613"/>
    <w:rsid w:val="00E4697F"/>
    <w:rsid w:val="00E64C95"/>
    <w:rsid w:val="00E75BC8"/>
    <w:rsid w:val="00E84D9B"/>
    <w:rsid w:val="00EE3F52"/>
    <w:rsid w:val="00EE41C8"/>
    <w:rsid w:val="00EE46B7"/>
    <w:rsid w:val="00F37E57"/>
    <w:rsid w:val="00F45FD5"/>
    <w:rsid w:val="00F92AD0"/>
    <w:rsid w:val="00FA3A7E"/>
    <w:rsid w:val="00FD246D"/>
    <w:rsid w:val="00FD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5217E"/>
  <w15:chartTrackingRefBased/>
  <w15:docId w15:val="{DF4F155B-5AE2-4C56-A67C-473BC9F6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870"/>
    <w:pPr>
      <w:ind w:left="720"/>
      <w:contextualSpacing/>
    </w:pPr>
  </w:style>
  <w:style w:type="character" w:styleId="Hyperlink">
    <w:name w:val="Hyperlink"/>
    <w:basedOn w:val="DefaultParagraphFont"/>
    <w:uiPriority w:val="99"/>
    <w:unhideWhenUsed/>
    <w:rsid w:val="00D01470"/>
    <w:rPr>
      <w:color w:val="0563C1" w:themeColor="hyperlink"/>
      <w:u w:val="single"/>
    </w:rPr>
  </w:style>
  <w:style w:type="character" w:styleId="UnresolvedMention">
    <w:name w:val="Unresolved Mention"/>
    <w:basedOn w:val="DefaultParagraphFont"/>
    <w:uiPriority w:val="99"/>
    <w:semiHidden/>
    <w:unhideWhenUsed/>
    <w:rsid w:val="00D01470"/>
    <w:rPr>
      <w:color w:val="605E5C"/>
      <w:shd w:val="clear" w:color="auto" w:fill="E1DFDD"/>
    </w:rPr>
  </w:style>
  <w:style w:type="paragraph" w:styleId="BalloonText">
    <w:name w:val="Balloon Text"/>
    <w:basedOn w:val="Normal"/>
    <w:link w:val="BalloonTextChar"/>
    <w:uiPriority w:val="99"/>
    <w:semiHidden/>
    <w:unhideWhenUsed/>
    <w:rsid w:val="00E37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613"/>
    <w:rPr>
      <w:rFonts w:ascii="Segoe UI" w:hAnsi="Segoe UI" w:cs="Segoe UI"/>
      <w:sz w:val="18"/>
      <w:szCs w:val="18"/>
    </w:rPr>
  </w:style>
  <w:style w:type="paragraph" w:styleId="Header">
    <w:name w:val="header"/>
    <w:basedOn w:val="Normal"/>
    <w:link w:val="HeaderChar"/>
    <w:uiPriority w:val="99"/>
    <w:unhideWhenUsed/>
    <w:rsid w:val="00AA4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D4A"/>
  </w:style>
  <w:style w:type="paragraph" w:styleId="Footer">
    <w:name w:val="footer"/>
    <w:basedOn w:val="Normal"/>
    <w:link w:val="FooterChar"/>
    <w:uiPriority w:val="99"/>
    <w:unhideWhenUsed/>
    <w:rsid w:val="00AA4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D4A"/>
  </w:style>
  <w:style w:type="table" w:styleId="TableGrid">
    <w:name w:val="Table Grid"/>
    <w:basedOn w:val="TableNormal"/>
    <w:uiPriority w:val="39"/>
    <w:rsid w:val="00A74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084819">
      <w:bodyDiv w:val="1"/>
      <w:marLeft w:val="0"/>
      <w:marRight w:val="0"/>
      <w:marTop w:val="0"/>
      <w:marBottom w:val="0"/>
      <w:divBdr>
        <w:top w:val="none" w:sz="0" w:space="0" w:color="auto"/>
        <w:left w:val="none" w:sz="0" w:space="0" w:color="auto"/>
        <w:bottom w:val="none" w:sz="0" w:space="0" w:color="auto"/>
        <w:right w:val="none" w:sz="0" w:space="0" w:color="auto"/>
      </w:divBdr>
      <w:divsChild>
        <w:div w:id="23362173">
          <w:marLeft w:val="0"/>
          <w:marRight w:val="0"/>
          <w:marTop w:val="0"/>
          <w:marBottom w:val="0"/>
          <w:divBdr>
            <w:top w:val="none" w:sz="0" w:space="0" w:color="auto"/>
            <w:left w:val="none" w:sz="0" w:space="0" w:color="auto"/>
            <w:bottom w:val="none" w:sz="0" w:space="0" w:color="auto"/>
            <w:right w:val="none" w:sz="0" w:space="0" w:color="auto"/>
          </w:divBdr>
        </w:div>
        <w:div w:id="468666654">
          <w:marLeft w:val="0"/>
          <w:marRight w:val="0"/>
          <w:marTop w:val="0"/>
          <w:marBottom w:val="0"/>
          <w:divBdr>
            <w:top w:val="none" w:sz="0" w:space="0" w:color="auto"/>
            <w:left w:val="none" w:sz="0" w:space="0" w:color="auto"/>
            <w:bottom w:val="none" w:sz="0" w:space="0" w:color="auto"/>
            <w:right w:val="none" w:sz="0" w:space="0" w:color="auto"/>
          </w:divBdr>
        </w:div>
        <w:div w:id="538394033">
          <w:marLeft w:val="0"/>
          <w:marRight w:val="0"/>
          <w:marTop w:val="0"/>
          <w:marBottom w:val="0"/>
          <w:divBdr>
            <w:top w:val="none" w:sz="0" w:space="0" w:color="auto"/>
            <w:left w:val="none" w:sz="0" w:space="0" w:color="auto"/>
            <w:bottom w:val="none" w:sz="0" w:space="0" w:color="auto"/>
            <w:right w:val="none" w:sz="0" w:space="0" w:color="auto"/>
          </w:divBdr>
        </w:div>
        <w:div w:id="712972189">
          <w:marLeft w:val="0"/>
          <w:marRight w:val="0"/>
          <w:marTop w:val="0"/>
          <w:marBottom w:val="0"/>
          <w:divBdr>
            <w:top w:val="none" w:sz="0" w:space="0" w:color="auto"/>
            <w:left w:val="none" w:sz="0" w:space="0" w:color="auto"/>
            <w:bottom w:val="none" w:sz="0" w:space="0" w:color="auto"/>
            <w:right w:val="none" w:sz="0" w:space="0" w:color="auto"/>
          </w:divBdr>
        </w:div>
        <w:div w:id="801189236">
          <w:marLeft w:val="0"/>
          <w:marRight w:val="0"/>
          <w:marTop w:val="0"/>
          <w:marBottom w:val="0"/>
          <w:divBdr>
            <w:top w:val="none" w:sz="0" w:space="0" w:color="auto"/>
            <w:left w:val="none" w:sz="0" w:space="0" w:color="auto"/>
            <w:bottom w:val="none" w:sz="0" w:space="0" w:color="auto"/>
            <w:right w:val="none" w:sz="0" w:space="0" w:color="auto"/>
          </w:divBdr>
        </w:div>
        <w:div w:id="1246651761">
          <w:marLeft w:val="0"/>
          <w:marRight w:val="0"/>
          <w:marTop w:val="0"/>
          <w:marBottom w:val="0"/>
          <w:divBdr>
            <w:top w:val="none" w:sz="0" w:space="0" w:color="auto"/>
            <w:left w:val="none" w:sz="0" w:space="0" w:color="auto"/>
            <w:bottom w:val="none" w:sz="0" w:space="0" w:color="auto"/>
            <w:right w:val="none" w:sz="0" w:space="0" w:color="auto"/>
          </w:divBdr>
        </w:div>
        <w:div w:id="1340279587">
          <w:marLeft w:val="0"/>
          <w:marRight w:val="0"/>
          <w:marTop w:val="0"/>
          <w:marBottom w:val="0"/>
          <w:divBdr>
            <w:top w:val="none" w:sz="0" w:space="0" w:color="auto"/>
            <w:left w:val="none" w:sz="0" w:space="0" w:color="auto"/>
            <w:bottom w:val="none" w:sz="0" w:space="0" w:color="auto"/>
            <w:right w:val="none" w:sz="0" w:space="0" w:color="auto"/>
          </w:divBdr>
        </w:div>
        <w:div w:id="2074304973">
          <w:marLeft w:val="0"/>
          <w:marRight w:val="0"/>
          <w:marTop w:val="0"/>
          <w:marBottom w:val="0"/>
          <w:divBdr>
            <w:top w:val="none" w:sz="0" w:space="0" w:color="auto"/>
            <w:left w:val="none" w:sz="0" w:space="0" w:color="auto"/>
            <w:bottom w:val="none" w:sz="0" w:space="0" w:color="auto"/>
            <w:right w:val="none" w:sz="0" w:space="0" w:color="auto"/>
          </w:divBdr>
        </w:div>
      </w:divsChild>
    </w:div>
    <w:div w:id="102277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ga.gov/legislation/ilcs/ilcs5.asp?ActID=4082&amp;ChapterID=1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ccb.studentservices@illinois.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69452-D119-444B-8C68-D63E5106D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Marcus</dc:creator>
  <cp:keywords/>
  <dc:description/>
  <cp:lastModifiedBy>Schenk, Deana</cp:lastModifiedBy>
  <cp:revision>2</cp:revision>
  <cp:lastPrinted>2022-03-04T21:08:00Z</cp:lastPrinted>
  <dcterms:created xsi:type="dcterms:W3CDTF">2024-10-09T13:35:00Z</dcterms:created>
  <dcterms:modified xsi:type="dcterms:W3CDTF">2024-10-09T13:35:00Z</dcterms:modified>
</cp:coreProperties>
</file>